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1E7" w:rsidRDefault="00C421E7" w:rsidP="00C421E7">
      <w:pPr>
        <w:spacing w:line="360" w:lineRule="auto"/>
        <w:jc w:val="center"/>
        <w:rPr>
          <w:rFonts w:asciiTheme="minorEastAsia" w:eastAsiaTheme="minorEastAsia" w:hAnsiTheme="minorEastAsia"/>
          <w:b/>
          <w:sz w:val="32"/>
          <w:szCs w:val="32"/>
        </w:rPr>
      </w:pPr>
      <w:r w:rsidRPr="00C421E7">
        <w:rPr>
          <w:rFonts w:asciiTheme="minorEastAsia" w:eastAsiaTheme="minorEastAsia" w:hAnsiTheme="minorEastAsia" w:hint="eastAsia"/>
          <w:b/>
          <w:sz w:val="32"/>
          <w:szCs w:val="32"/>
        </w:rPr>
        <w:t>关于聘请临床教师参与基础医学课程的通知</w:t>
      </w:r>
    </w:p>
    <w:p w:rsidR="00C421E7" w:rsidRPr="00C421E7" w:rsidRDefault="00C421E7" w:rsidP="00C421E7">
      <w:pPr>
        <w:spacing w:line="360" w:lineRule="auto"/>
        <w:jc w:val="center"/>
        <w:rPr>
          <w:rFonts w:asciiTheme="minorEastAsia" w:eastAsiaTheme="minorEastAsia" w:hAnsiTheme="minorEastAsia"/>
          <w:b/>
          <w:szCs w:val="21"/>
        </w:rPr>
      </w:pP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C421E7">
        <w:rPr>
          <w:rFonts w:asciiTheme="minorEastAsia" w:eastAsiaTheme="minorEastAsia" w:hAnsiTheme="minorEastAsia" w:hint="eastAsia"/>
          <w:sz w:val="24"/>
          <w:szCs w:val="24"/>
        </w:rPr>
        <w:t>为落实教育部“卓越医生教育培养计划”，和上海高等教育内涵建设“085”工程实施方案，适应医学院医学教育改革，针对基础医学院年轻教师,特别是新进教师中医学专业背景人数降低这一影响卓越医师培养的问题， 医学院拟邀请一批临床教师来基础医学院任教，与基础医学院教师，一起备课、写教案和PBL案例。通过临床医生的讲课，丰富教学内容，提升教学效果，达到前后期融合，取长补短，从而推进教学改革，提高教学质量，保证教学工作的顺利进行。</w:t>
      </w:r>
    </w:p>
    <w:p w:rsidR="00C421E7" w:rsidRPr="00C421E7" w:rsidRDefault="00C421E7" w:rsidP="00C421E7">
      <w:pPr>
        <w:adjustRightInd w:val="0"/>
        <w:snapToGrid w:val="0"/>
        <w:spacing w:line="360" w:lineRule="auto"/>
        <w:ind w:firstLineChars="200"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一、2014年拟邀请临床教师的数量及课程</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基础医学院拟邀请</w:t>
      </w:r>
      <w:r w:rsidRPr="00C421E7">
        <w:rPr>
          <w:rFonts w:asciiTheme="minorEastAsia" w:eastAsiaTheme="minorEastAsia" w:hAnsiTheme="minorEastAsia" w:hint="eastAsia"/>
          <w:b/>
          <w:sz w:val="24"/>
          <w:szCs w:val="24"/>
        </w:rPr>
        <w:t>50位</w:t>
      </w:r>
      <w:r w:rsidRPr="00C421E7">
        <w:rPr>
          <w:rFonts w:asciiTheme="minorEastAsia" w:eastAsiaTheme="minorEastAsia" w:hAnsiTheme="minorEastAsia" w:hint="eastAsia"/>
          <w:sz w:val="24"/>
          <w:szCs w:val="24"/>
        </w:rPr>
        <w:t>左右临床教师前来讲授</w:t>
      </w:r>
      <w:r w:rsidRPr="00C421E7">
        <w:rPr>
          <w:rFonts w:asciiTheme="minorEastAsia" w:eastAsiaTheme="minorEastAsia" w:hAnsiTheme="minorEastAsia" w:hint="eastAsia"/>
          <w:b/>
          <w:sz w:val="24"/>
          <w:szCs w:val="24"/>
        </w:rPr>
        <w:t>390学时</w:t>
      </w:r>
      <w:r w:rsidRPr="00C421E7">
        <w:rPr>
          <w:rFonts w:asciiTheme="minorEastAsia" w:eastAsiaTheme="minorEastAsia" w:hAnsiTheme="minorEastAsia" w:hint="eastAsia"/>
          <w:sz w:val="24"/>
          <w:szCs w:val="24"/>
        </w:rPr>
        <w:t>课程：</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临床医学八年制硕博班：病理学、病理生理学、生物化学、试验设计原理与统计</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临床医学八年一贯制：循环系统、神经系统、消化系统、呼吸系统、血液系统、泌尿系统、内分泌系统、分子细胞与组织、病原生物学</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临床医学五年制英文班：人体构造、循环系统、神经系统、消化系统、呼吸系统、血液系统、泌尿系统、内分泌系统</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临床医学八年制法文班：医学遗传学</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临床医学五年制英文班：人体构造（局解部分）、病原生物学、循环系统、神经系统、消化系统、呼吸系统、血液系统、泌尿系统、内分泌系统</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临床医学五年制：病理生理学</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口腔医学：局部解剖学（头颈部解剖）、药理学</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研究生：生殖生物学</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详细的课程、教学内容、师资要求、教学时数、上课时间见附表1 。</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二、对临床教师的要求</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1. 前来授课的临床教师原则上应具备副高及以上专业技术职称。</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2. 热心、投入于教学工作，教学经验丰富，教学效果好；从事教学工作5年以上，学生、督导评价优良以上。</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三、临床教师的职责</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C421E7">
        <w:rPr>
          <w:rFonts w:asciiTheme="minorEastAsia" w:eastAsiaTheme="minorEastAsia" w:hAnsiTheme="minorEastAsia" w:hint="eastAsia"/>
          <w:sz w:val="24"/>
          <w:szCs w:val="24"/>
        </w:rPr>
        <w:t>1. 熟悉基础医学相关课程的教学内容、教学特点，每年讲授一定数量的</w:t>
      </w:r>
      <w:r w:rsidRPr="00C421E7">
        <w:rPr>
          <w:rFonts w:asciiTheme="minorEastAsia" w:eastAsiaTheme="minorEastAsia" w:hAnsiTheme="minorEastAsia" w:hint="eastAsia"/>
          <w:sz w:val="24"/>
          <w:szCs w:val="24"/>
        </w:rPr>
        <w:lastRenderedPageBreak/>
        <w:t>基础医学课程，并听一定数量的相关基础教师的课，填写所授课程的教案</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2. 服从教学安排，遵守教学秩序，无教学事故、差错，原则上不调课</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3. 积极参与教学过程各环节，包括集体备课、预试讲、出卷、阅卷等</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4．参与基础医学课程建设或教学研究等工作</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5. 培养基础医学院青年教师有关临床方面的教学能力</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四、申报程序与时间</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1.基础医学院于每年11月30日前向教务处上报聘请计划，教务处下达至各临床医学院，报名通知、课程需求及报名表格见基础医学院教学网（网址</w:t>
      </w:r>
      <w:r w:rsidRPr="00C421E7">
        <w:rPr>
          <w:rFonts w:asciiTheme="minorEastAsia" w:eastAsiaTheme="minorEastAsia" w:hAnsiTheme="minorEastAsia"/>
          <w:sz w:val="24"/>
          <w:szCs w:val="24"/>
        </w:rPr>
        <w:t>http://trs.shsmu.edu.cn/jxw/xzq.asp</w:t>
      </w:r>
      <w:r w:rsidRPr="00C421E7">
        <w:rPr>
          <w:rFonts w:asciiTheme="minorEastAsia" w:eastAsiaTheme="minorEastAsia" w:hAnsiTheme="minorEastAsia" w:hint="eastAsia"/>
          <w:sz w:val="24"/>
          <w:szCs w:val="24"/>
        </w:rPr>
        <w:t>）或教务处网页（</w:t>
      </w:r>
      <w:r w:rsidRPr="00C421E7">
        <w:rPr>
          <w:rFonts w:asciiTheme="minorEastAsia" w:eastAsiaTheme="minorEastAsia" w:hAnsiTheme="minorEastAsia"/>
          <w:sz w:val="24"/>
          <w:szCs w:val="24"/>
        </w:rPr>
        <w:t>http://jwc.shsmu.edu.cn/</w:t>
      </w:r>
      <w:r w:rsidRPr="00C421E7">
        <w:rPr>
          <w:rFonts w:asciiTheme="minorEastAsia" w:eastAsiaTheme="minorEastAsia" w:hAnsiTheme="minorEastAsia" w:hint="eastAsia"/>
          <w:sz w:val="24"/>
          <w:szCs w:val="24"/>
        </w:rPr>
        <w:t>）。</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2.各临床医学院于12月5日前向基础医学院递交报名结果，上交纸质报名表一份，并发电子版至jyjb@shsmu.edu.cn , 联系人：郁松 ，电话：63846590-776170 ，地址：上海市重庆南路227号科教楼501室。</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C421E7">
        <w:rPr>
          <w:rFonts w:asciiTheme="minorEastAsia" w:eastAsiaTheme="minorEastAsia" w:hAnsiTheme="minorEastAsia" w:hint="eastAsia"/>
          <w:sz w:val="24"/>
          <w:szCs w:val="24"/>
        </w:rPr>
        <w:t>3.基础医学院与教务处组织专家遴选，12月底公布结果。</w:t>
      </w:r>
    </w:p>
    <w:p w:rsidR="00C421E7" w:rsidRPr="00027FEC"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027FEC">
        <w:rPr>
          <w:rFonts w:asciiTheme="minorEastAsia" w:eastAsiaTheme="minorEastAsia" w:hAnsiTheme="minorEastAsia" w:hint="eastAsia"/>
          <w:sz w:val="24"/>
          <w:szCs w:val="24"/>
        </w:rPr>
        <w:t>五、教学质量控制</w:t>
      </w:r>
    </w:p>
    <w:p w:rsidR="00C421E7" w:rsidRPr="00027FEC" w:rsidRDefault="00C421E7" w:rsidP="00C421E7">
      <w:pPr>
        <w:pStyle w:val="a3"/>
        <w:adjustRightInd w:val="0"/>
        <w:snapToGrid w:val="0"/>
        <w:spacing w:line="360" w:lineRule="auto"/>
        <w:ind w:firstLine="480"/>
        <w:rPr>
          <w:rFonts w:asciiTheme="minorEastAsia" w:eastAsiaTheme="minorEastAsia" w:hAnsiTheme="minorEastAsia"/>
          <w:sz w:val="24"/>
          <w:szCs w:val="24"/>
        </w:rPr>
      </w:pPr>
      <w:r w:rsidRPr="00027FEC">
        <w:rPr>
          <w:rFonts w:asciiTheme="minorEastAsia" w:eastAsiaTheme="minorEastAsia" w:hAnsiTheme="minorEastAsia" w:hint="eastAsia"/>
          <w:sz w:val="24"/>
          <w:szCs w:val="24"/>
        </w:rPr>
        <w:t>为了保证临床医生的教学质量，由基础医学院组织相关学科教师与临床教师对接，共同备课。由基础医学院和教务处邀请教学督导专家听课督导，及时反映情况，督导评分的平均分低于85分者，今后不再聘请。</w:t>
      </w:r>
    </w:p>
    <w:p w:rsidR="00027FEC" w:rsidRPr="00027FEC" w:rsidRDefault="00027FEC" w:rsidP="00027FEC">
      <w:pPr>
        <w:adjustRightInd w:val="0"/>
        <w:snapToGrid w:val="0"/>
        <w:spacing w:line="360" w:lineRule="auto"/>
        <w:ind w:firstLineChars="200" w:firstLine="480"/>
        <w:rPr>
          <w:rFonts w:asciiTheme="minorEastAsia" w:eastAsiaTheme="minorEastAsia" w:hAnsiTheme="minorEastAsia"/>
          <w:sz w:val="24"/>
          <w:szCs w:val="24"/>
        </w:rPr>
      </w:pPr>
      <w:r w:rsidRPr="00027FEC">
        <w:rPr>
          <w:rFonts w:asciiTheme="minorEastAsia" w:eastAsiaTheme="minorEastAsia" w:hAnsiTheme="minorEastAsia" w:hint="eastAsia"/>
          <w:sz w:val="24"/>
          <w:szCs w:val="24"/>
        </w:rPr>
        <w:t>附表</w:t>
      </w:r>
      <w:r>
        <w:rPr>
          <w:rFonts w:asciiTheme="minorEastAsia" w:eastAsiaTheme="minorEastAsia" w:hAnsiTheme="minorEastAsia" w:hint="eastAsia"/>
          <w:sz w:val="24"/>
          <w:szCs w:val="24"/>
        </w:rPr>
        <w:t>１</w:t>
      </w:r>
      <w:r w:rsidRPr="00027FEC">
        <w:rPr>
          <w:rFonts w:asciiTheme="minorEastAsia" w:eastAsiaTheme="minorEastAsia" w:hAnsiTheme="minorEastAsia" w:hint="eastAsia"/>
          <w:sz w:val="24"/>
          <w:szCs w:val="24"/>
        </w:rPr>
        <w:t>：2014年度基础医学院拟请临床医学院教师授课需求表</w:t>
      </w:r>
    </w:p>
    <w:p w:rsidR="00027FEC" w:rsidRPr="00027FEC" w:rsidRDefault="00027FEC" w:rsidP="00027FEC">
      <w:pPr>
        <w:ind w:firstLineChars="200" w:firstLine="480"/>
        <w:rPr>
          <w:rFonts w:asciiTheme="minorEastAsia" w:eastAsiaTheme="minorEastAsia" w:hAnsiTheme="minorEastAsia"/>
          <w:bCs/>
          <w:kern w:val="0"/>
          <w:sz w:val="24"/>
          <w:szCs w:val="24"/>
        </w:rPr>
      </w:pPr>
      <w:r w:rsidRPr="00027FEC">
        <w:rPr>
          <w:rFonts w:asciiTheme="minorEastAsia" w:eastAsiaTheme="minorEastAsia" w:hAnsiTheme="minorEastAsia" w:hint="eastAsia"/>
          <w:sz w:val="24"/>
          <w:szCs w:val="24"/>
        </w:rPr>
        <w:t>附表2：</w:t>
      </w:r>
      <w:r w:rsidRPr="00027FEC">
        <w:rPr>
          <w:rFonts w:asciiTheme="minorEastAsia" w:eastAsiaTheme="minorEastAsia" w:hAnsiTheme="minorEastAsia" w:cs="仿宋_GB2312" w:hint="eastAsia"/>
          <w:bCs/>
          <w:kern w:val="0"/>
          <w:sz w:val="24"/>
          <w:szCs w:val="24"/>
        </w:rPr>
        <w:t>临床医学院教师参与基础医学课程报名表</w:t>
      </w:r>
    </w:p>
    <w:p w:rsidR="00C421E7" w:rsidRPr="00027FEC" w:rsidRDefault="00C421E7" w:rsidP="00027FEC">
      <w:pPr>
        <w:pStyle w:val="a3"/>
        <w:adjustRightInd w:val="0"/>
        <w:snapToGrid w:val="0"/>
        <w:spacing w:line="360" w:lineRule="auto"/>
        <w:ind w:firstLine="480"/>
        <w:rPr>
          <w:rFonts w:asciiTheme="minorEastAsia" w:eastAsiaTheme="minorEastAsia" w:hAnsiTheme="minorEastAsia"/>
          <w:sz w:val="24"/>
          <w:szCs w:val="24"/>
        </w:rPr>
      </w:pPr>
    </w:p>
    <w:p w:rsidR="00C421E7" w:rsidRDefault="00C421E7" w:rsidP="00027FEC">
      <w:pPr>
        <w:pStyle w:val="a3"/>
        <w:adjustRightInd w:val="0"/>
        <w:snapToGrid w:val="0"/>
        <w:spacing w:line="360" w:lineRule="auto"/>
        <w:ind w:firstLine="480"/>
        <w:rPr>
          <w:rFonts w:asciiTheme="minorEastAsia" w:eastAsiaTheme="minorEastAsia" w:hAnsiTheme="minorEastAsia" w:hint="eastAsia"/>
          <w:sz w:val="24"/>
          <w:szCs w:val="24"/>
        </w:rPr>
      </w:pPr>
    </w:p>
    <w:p w:rsidR="00027FEC" w:rsidRPr="00C421E7" w:rsidRDefault="00027FEC" w:rsidP="00027FEC">
      <w:pPr>
        <w:pStyle w:val="a3"/>
        <w:adjustRightInd w:val="0"/>
        <w:snapToGrid w:val="0"/>
        <w:spacing w:line="360" w:lineRule="auto"/>
        <w:ind w:firstLine="480"/>
        <w:rPr>
          <w:rFonts w:asciiTheme="minorEastAsia" w:eastAsiaTheme="minorEastAsia" w:hAnsiTheme="minorEastAsia"/>
          <w:sz w:val="24"/>
          <w:szCs w:val="24"/>
        </w:rPr>
      </w:pP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C421E7">
        <w:rPr>
          <w:rFonts w:asciiTheme="minorEastAsia" w:eastAsiaTheme="minorEastAsia" w:hAnsiTheme="minorEastAsia" w:hint="eastAsia"/>
          <w:sz w:val="24"/>
          <w:szCs w:val="24"/>
        </w:rPr>
        <w:t>上海交通大学医学院</w:t>
      </w:r>
    </w:p>
    <w:p w:rsidR="00C421E7" w:rsidRPr="00C421E7" w:rsidRDefault="00C421E7" w:rsidP="00C421E7">
      <w:pPr>
        <w:pStyle w:val="a3"/>
        <w:adjustRightInd w:val="0"/>
        <w:snapToGrid w:val="0"/>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C421E7">
        <w:rPr>
          <w:rFonts w:asciiTheme="minorEastAsia" w:eastAsiaTheme="minorEastAsia" w:hAnsiTheme="minorEastAsia" w:hint="eastAsia"/>
          <w:sz w:val="24"/>
          <w:szCs w:val="24"/>
        </w:rPr>
        <w:t>2013年11月20日</w:t>
      </w:r>
    </w:p>
    <w:p w:rsidR="00F66C78" w:rsidRPr="00C421E7" w:rsidRDefault="00F66C78" w:rsidP="00C421E7">
      <w:pPr>
        <w:adjustRightInd w:val="0"/>
        <w:snapToGrid w:val="0"/>
        <w:spacing w:line="360" w:lineRule="auto"/>
        <w:ind w:firstLineChars="200" w:firstLine="480"/>
        <w:rPr>
          <w:rFonts w:asciiTheme="minorEastAsia" w:eastAsiaTheme="minorEastAsia" w:hAnsiTheme="minorEastAsia"/>
          <w:sz w:val="24"/>
          <w:szCs w:val="24"/>
        </w:rPr>
      </w:pPr>
    </w:p>
    <w:sectPr w:rsidR="00F66C78" w:rsidRPr="00C421E7" w:rsidSect="00A4571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614" w:rsidRDefault="00F57614" w:rsidP="00027FEC">
      <w:r>
        <w:separator/>
      </w:r>
    </w:p>
  </w:endnote>
  <w:endnote w:type="continuationSeparator" w:id="1">
    <w:p w:rsidR="00F57614" w:rsidRDefault="00F57614" w:rsidP="00027F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614" w:rsidRDefault="00F57614" w:rsidP="00027FEC">
      <w:r>
        <w:separator/>
      </w:r>
    </w:p>
  </w:footnote>
  <w:footnote w:type="continuationSeparator" w:id="1">
    <w:p w:rsidR="00F57614" w:rsidRDefault="00F57614" w:rsidP="00027F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21E7"/>
    <w:rsid w:val="00027FEC"/>
    <w:rsid w:val="00C421E7"/>
    <w:rsid w:val="00E45307"/>
    <w:rsid w:val="00F57614"/>
    <w:rsid w:val="00F66C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1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21E7"/>
    <w:pPr>
      <w:ind w:firstLineChars="200" w:firstLine="420"/>
    </w:pPr>
  </w:style>
  <w:style w:type="paragraph" w:styleId="a4">
    <w:name w:val="header"/>
    <w:basedOn w:val="a"/>
    <w:link w:val="Char"/>
    <w:uiPriority w:val="99"/>
    <w:semiHidden/>
    <w:unhideWhenUsed/>
    <w:rsid w:val="00027F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27FEC"/>
    <w:rPr>
      <w:rFonts w:ascii="Calibri" w:eastAsia="宋体" w:hAnsi="Calibri" w:cs="Times New Roman"/>
      <w:sz w:val="18"/>
      <w:szCs w:val="18"/>
    </w:rPr>
  </w:style>
  <w:style w:type="paragraph" w:styleId="a5">
    <w:name w:val="footer"/>
    <w:basedOn w:val="a"/>
    <w:link w:val="Char0"/>
    <w:uiPriority w:val="99"/>
    <w:semiHidden/>
    <w:unhideWhenUsed/>
    <w:rsid w:val="00027FE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27FE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214</Words>
  <Characters>1221</Characters>
  <Application>Microsoft Office Word</Application>
  <DocSecurity>0</DocSecurity>
  <Lines>10</Lines>
  <Paragraphs>2</Paragraphs>
  <ScaleCrop>false</ScaleCrop>
  <Company/>
  <LinksUpToDate>false</LinksUpToDate>
  <CharactersWithSpaces>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2013-11-20T05:51:00Z</dcterms:created>
  <dcterms:modified xsi:type="dcterms:W3CDTF">2013-11-20T08:24:00Z</dcterms:modified>
</cp:coreProperties>
</file>