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4D10" w:rsidRPr="002E4D10" w:rsidRDefault="002E4D10" w:rsidP="002E4D10">
      <w:pPr>
        <w:widowControl/>
        <w:pBdr>
          <w:bottom w:val="single" w:sz="6" w:space="8" w:color="E7E7EB"/>
        </w:pBdr>
        <w:shd w:val="clear" w:color="auto" w:fill="FFFFFF"/>
        <w:spacing w:after="210"/>
        <w:jc w:val="left"/>
        <w:outlineLvl w:val="1"/>
        <w:rPr>
          <w:rFonts w:ascii="Helvetica" w:eastAsia="宋体" w:hAnsi="Helvetica" w:cs="Helvetica"/>
          <w:color w:val="000000"/>
          <w:kern w:val="0"/>
          <w:sz w:val="36"/>
          <w:szCs w:val="36"/>
        </w:rPr>
      </w:pPr>
      <w:r w:rsidRPr="002E4D10">
        <w:rPr>
          <w:rFonts w:ascii="Helvetica" w:eastAsia="宋体" w:hAnsi="Helvetica" w:cs="Helvetica"/>
          <w:color w:val="000000"/>
          <w:kern w:val="0"/>
          <w:sz w:val="36"/>
          <w:szCs w:val="36"/>
        </w:rPr>
        <w:t>2018</w:t>
      </w:r>
      <w:r w:rsidRPr="002E4D10">
        <w:rPr>
          <w:rFonts w:ascii="Helvetica" w:eastAsia="宋体" w:hAnsi="Helvetica" w:cs="Helvetica"/>
          <w:color w:val="000000"/>
          <w:kern w:val="0"/>
          <w:sz w:val="36"/>
          <w:szCs w:val="36"/>
        </w:rPr>
        <w:t>年度上海市人民政府决策咨询研究民政专项课题公开招标的通知</w:t>
      </w:r>
    </w:p>
    <w:p w:rsidR="002E4D10" w:rsidRPr="002E4D10" w:rsidRDefault="002E4D10" w:rsidP="00ED1260">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p>
    <w:p w:rsidR="00ED1260" w:rsidRPr="001C0C96" w:rsidRDefault="00ED1260" w:rsidP="00ED1260">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1C0C96">
        <w:rPr>
          <w:rFonts w:asciiTheme="minorEastAsia" w:eastAsiaTheme="minorEastAsia" w:hAnsiTheme="minorEastAsia" w:cs="Helvetica"/>
          <w:color w:val="3E3E3E"/>
          <w:sz w:val="28"/>
          <w:szCs w:val="28"/>
        </w:rPr>
        <w:t>为贯彻落实党的十九大精神，大力推进民政事业改革创新，聚焦解决民政领域发展不平衡、不充分的问题，现将2018年度上海市人民政府决策咨询研究民政专项课题面向社会发布并公开招标。具体事项通知如下：</w:t>
      </w:r>
    </w:p>
    <w:p w:rsidR="00ED1260" w:rsidRPr="001C0C96" w:rsidRDefault="00ED1260" w:rsidP="00ED1260">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1C0C96">
        <w:rPr>
          <w:rStyle w:val="a8"/>
          <w:rFonts w:asciiTheme="minorEastAsia" w:eastAsiaTheme="minorEastAsia" w:hAnsiTheme="minorEastAsia" w:cs="Helvetica"/>
          <w:color w:val="3E3E3E"/>
          <w:sz w:val="28"/>
          <w:szCs w:val="28"/>
        </w:rPr>
        <w:t>一、招标课题目录</w:t>
      </w:r>
    </w:p>
    <w:p w:rsidR="00ED1260" w:rsidRPr="001C0C96" w:rsidRDefault="00ED1260" w:rsidP="00ED1260">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1C0C96">
        <w:rPr>
          <w:rFonts w:asciiTheme="minorEastAsia" w:eastAsiaTheme="minorEastAsia" w:hAnsiTheme="minorEastAsia" w:cs="Helvetica"/>
          <w:color w:val="3E3E3E"/>
          <w:sz w:val="28"/>
          <w:szCs w:val="28"/>
        </w:rPr>
        <w:t>1.政府购买社会组织服务定价研究</w:t>
      </w:r>
    </w:p>
    <w:p w:rsidR="00ED1260" w:rsidRPr="001C0C96" w:rsidRDefault="00ED1260" w:rsidP="00ED1260">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1C0C96">
        <w:rPr>
          <w:rFonts w:asciiTheme="minorEastAsia" w:eastAsiaTheme="minorEastAsia" w:hAnsiTheme="minorEastAsia" w:cs="Helvetica"/>
          <w:color w:val="3E3E3E"/>
          <w:sz w:val="28"/>
          <w:szCs w:val="28"/>
        </w:rPr>
        <w:t>2.上海社区社会组织发展研究</w:t>
      </w:r>
    </w:p>
    <w:p w:rsidR="00ED1260" w:rsidRPr="001C0C96" w:rsidRDefault="00ED1260" w:rsidP="00ED1260">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1C0C96">
        <w:rPr>
          <w:rFonts w:asciiTheme="minorEastAsia" w:eastAsiaTheme="minorEastAsia" w:hAnsiTheme="minorEastAsia" w:cs="Helvetica"/>
          <w:color w:val="3E3E3E"/>
          <w:sz w:val="28"/>
          <w:szCs w:val="28"/>
        </w:rPr>
        <w:t>3.民生视角下的民政统计研究</w:t>
      </w:r>
    </w:p>
    <w:p w:rsidR="00ED1260" w:rsidRPr="001C0C96" w:rsidRDefault="00ED1260" w:rsidP="00ED1260">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1C0C96">
        <w:rPr>
          <w:rFonts w:asciiTheme="minorEastAsia" w:eastAsiaTheme="minorEastAsia" w:hAnsiTheme="minorEastAsia" w:cs="Helvetica"/>
          <w:color w:val="3E3E3E"/>
          <w:sz w:val="28"/>
          <w:szCs w:val="28"/>
        </w:rPr>
        <w:t>4.上海社区治理发展指数研究</w:t>
      </w:r>
    </w:p>
    <w:p w:rsidR="00ED1260" w:rsidRPr="001C0C96" w:rsidRDefault="00ED1260" w:rsidP="00ED1260">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1C0C96">
        <w:rPr>
          <w:rFonts w:asciiTheme="minorEastAsia" w:eastAsiaTheme="minorEastAsia" w:hAnsiTheme="minorEastAsia" w:cs="Helvetica"/>
          <w:color w:val="3E3E3E"/>
          <w:sz w:val="28"/>
          <w:szCs w:val="28"/>
        </w:rPr>
        <w:t>5.家庭居室适老化改造机制研究</w:t>
      </w:r>
    </w:p>
    <w:p w:rsidR="00ED1260" w:rsidRPr="001C0C96" w:rsidRDefault="00ED1260" w:rsidP="00ED1260">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1C0C96">
        <w:rPr>
          <w:rFonts w:asciiTheme="minorEastAsia" w:eastAsiaTheme="minorEastAsia" w:hAnsiTheme="minorEastAsia" w:cs="Helvetica"/>
          <w:color w:val="3E3E3E"/>
          <w:sz w:val="28"/>
          <w:szCs w:val="28"/>
        </w:rPr>
        <w:t>6.上海社会工作薄弱环节梳理及对策研究</w:t>
      </w:r>
    </w:p>
    <w:p w:rsidR="00ED1260" w:rsidRPr="001C0C96" w:rsidRDefault="00ED1260" w:rsidP="00ED1260">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1C0C96">
        <w:rPr>
          <w:rFonts w:asciiTheme="minorEastAsia" w:eastAsiaTheme="minorEastAsia" w:hAnsiTheme="minorEastAsia" w:cs="Helvetica"/>
          <w:color w:val="3E3E3E"/>
          <w:sz w:val="28"/>
          <w:szCs w:val="28"/>
        </w:rPr>
        <w:t>7.康复辅助器具支付体系研究</w:t>
      </w:r>
    </w:p>
    <w:p w:rsidR="00ED1260" w:rsidRPr="001C0C96" w:rsidRDefault="00ED1260" w:rsidP="00ED1260">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1C0C96">
        <w:rPr>
          <w:rFonts w:asciiTheme="minorEastAsia" w:eastAsiaTheme="minorEastAsia" w:hAnsiTheme="minorEastAsia" w:cs="Helvetica"/>
          <w:color w:val="3E3E3E"/>
          <w:sz w:val="28"/>
          <w:szCs w:val="28"/>
        </w:rPr>
        <w:t>8.民政基本公共服务均等化研究</w:t>
      </w:r>
    </w:p>
    <w:p w:rsidR="00ED1260" w:rsidRPr="001C0C96" w:rsidRDefault="00ED1260" w:rsidP="00ED1260">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1C0C96">
        <w:rPr>
          <w:rStyle w:val="a8"/>
          <w:rFonts w:asciiTheme="minorEastAsia" w:eastAsiaTheme="minorEastAsia" w:hAnsiTheme="minorEastAsia" w:cs="Helvetica"/>
          <w:color w:val="3E3E3E"/>
          <w:sz w:val="28"/>
          <w:szCs w:val="28"/>
        </w:rPr>
        <w:t>二、招标范围</w:t>
      </w:r>
    </w:p>
    <w:p w:rsidR="00ED1260" w:rsidRPr="001C0C96" w:rsidRDefault="00ED1260" w:rsidP="00ED1260">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1C0C96">
        <w:rPr>
          <w:rFonts w:asciiTheme="minorEastAsia" w:eastAsiaTheme="minorEastAsia" w:hAnsiTheme="minorEastAsia" w:cs="Helvetica"/>
          <w:color w:val="3E3E3E"/>
          <w:sz w:val="28"/>
          <w:szCs w:val="28"/>
        </w:rPr>
        <w:t>本次招标面向全国高等院校、科研机构、社会组织、企业等单位或个人。</w:t>
      </w:r>
    </w:p>
    <w:p w:rsidR="00ED1260" w:rsidRPr="001C0C96" w:rsidRDefault="00ED1260" w:rsidP="00ED1260">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1C0C96">
        <w:rPr>
          <w:rStyle w:val="a8"/>
          <w:rFonts w:asciiTheme="minorEastAsia" w:eastAsiaTheme="minorEastAsia" w:hAnsiTheme="minorEastAsia" w:cs="Helvetica"/>
          <w:color w:val="3E3E3E"/>
          <w:sz w:val="28"/>
          <w:szCs w:val="28"/>
        </w:rPr>
        <w:t>三、申报要求 </w:t>
      </w:r>
    </w:p>
    <w:p w:rsidR="00ED1260" w:rsidRPr="001C0C96" w:rsidRDefault="00ED1260" w:rsidP="00ED1260">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1C0C96">
        <w:rPr>
          <w:rFonts w:asciiTheme="minorEastAsia" w:eastAsiaTheme="minorEastAsia" w:hAnsiTheme="minorEastAsia" w:cs="Helvetica"/>
          <w:color w:val="3E3E3E"/>
          <w:sz w:val="28"/>
          <w:szCs w:val="28"/>
        </w:rPr>
        <w:lastRenderedPageBreak/>
        <w:t>1.申报单位必须坚持以邓小平理论、“三个代表”重要思想、科学发展观、习近平新时代中国特色社会主义思想为指导，认真组织课题研究工作，并对课题组成员的政治表现和业务素质负责。鼓励跨单位、跨专业开展联合研究，鼓励课题承担单位给予经费、人员和时间等各方面配套支持。</w:t>
      </w:r>
    </w:p>
    <w:p w:rsidR="00ED1260" w:rsidRPr="001C0C96" w:rsidRDefault="00ED1260" w:rsidP="00ED1260">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1C0C96">
        <w:rPr>
          <w:rFonts w:asciiTheme="minorEastAsia" w:eastAsiaTheme="minorEastAsia" w:hAnsiTheme="minorEastAsia" w:cs="Helvetica"/>
          <w:color w:val="3E3E3E"/>
          <w:sz w:val="28"/>
          <w:szCs w:val="28"/>
        </w:rPr>
        <w:t>2.课题组负责人须具有三年以上从事与所申报课题内容有关的研究工作经历，并具有较强的组织和协调能力，以及较高的理论素养和分析解决问题的能力。课题组主要成员须熟悉相关领域情况，曾经开展过相关领域重大问题研究。</w:t>
      </w:r>
    </w:p>
    <w:p w:rsidR="00ED1260" w:rsidRPr="001C0C96" w:rsidRDefault="00ED1260" w:rsidP="00ED1260">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1C0C96">
        <w:rPr>
          <w:rFonts w:asciiTheme="minorEastAsia" w:eastAsiaTheme="minorEastAsia" w:hAnsiTheme="minorEastAsia" w:cs="Helvetica"/>
          <w:color w:val="3E3E3E"/>
          <w:sz w:val="28"/>
          <w:szCs w:val="28"/>
        </w:rPr>
        <w:t>3.课题组负责人必须是课题实施全过程的真正组织者和指导者，承担实质性研究工作，挂名或不承担实质性研究工作的人员不得作为课题组负责人申请课题研究。</w:t>
      </w:r>
    </w:p>
    <w:p w:rsidR="00ED1260" w:rsidRPr="001C0C96" w:rsidRDefault="00ED1260" w:rsidP="00ED1260">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1C0C96">
        <w:rPr>
          <w:rFonts w:asciiTheme="minorEastAsia" w:eastAsiaTheme="minorEastAsia" w:hAnsiTheme="minorEastAsia" w:cs="Helvetica"/>
          <w:color w:val="3E3E3E"/>
          <w:sz w:val="28"/>
          <w:szCs w:val="28"/>
        </w:rPr>
        <w:t>4.课题研究要坚持理论联系实际，突出研究的科学性、针对性和可操作性，要有理论、数据和案例支撑。注重深入开展调查研究，提出符合上海实际的、操作性强的政策建议。</w:t>
      </w:r>
    </w:p>
    <w:p w:rsidR="00ED1260" w:rsidRPr="001C0C96" w:rsidRDefault="00ED1260" w:rsidP="00ED1260">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1C0C96">
        <w:rPr>
          <w:rStyle w:val="a8"/>
          <w:rFonts w:asciiTheme="minorEastAsia" w:eastAsiaTheme="minorEastAsia" w:hAnsiTheme="minorEastAsia" w:cs="Helvetica"/>
          <w:color w:val="3E3E3E"/>
          <w:sz w:val="28"/>
          <w:szCs w:val="28"/>
        </w:rPr>
        <w:t>四、投标程序</w:t>
      </w:r>
    </w:p>
    <w:p w:rsidR="00ED1260" w:rsidRPr="001C0C96" w:rsidRDefault="00ED1260" w:rsidP="00ED1260">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1C0C96">
        <w:rPr>
          <w:rFonts w:asciiTheme="minorEastAsia" w:eastAsiaTheme="minorEastAsia" w:hAnsiTheme="minorEastAsia" w:cs="Helvetica"/>
          <w:color w:val="3E3E3E"/>
          <w:sz w:val="28"/>
          <w:szCs w:val="28"/>
        </w:rPr>
        <w:t xml:space="preserve">1. </w:t>
      </w:r>
      <w:r w:rsidR="008877E9">
        <w:rPr>
          <w:rFonts w:asciiTheme="minorEastAsia" w:eastAsiaTheme="minorEastAsia" w:hAnsiTheme="minorEastAsia" w:cs="Helvetica" w:hint="eastAsia"/>
          <w:color w:val="3E3E3E"/>
          <w:sz w:val="28"/>
          <w:szCs w:val="28"/>
        </w:rPr>
        <w:t>校内</w:t>
      </w:r>
      <w:r w:rsidR="008877E9">
        <w:rPr>
          <w:rFonts w:asciiTheme="minorEastAsia" w:eastAsiaTheme="minorEastAsia" w:hAnsiTheme="minorEastAsia" w:cs="Helvetica"/>
          <w:color w:val="3E3E3E"/>
          <w:sz w:val="28"/>
          <w:szCs w:val="28"/>
        </w:rPr>
        <w:t>受理</w:t>
      </w:r>
      <w:r w:rsidRPr="001C0C96">
        <w:rPr>
          <w:rFonts w:asciiTheme="minorEastAsia" w:eastAsiaTheme="minorEastAsia" w:hAnsiTheme="minorEastAsia" w:cs="Helvetica"/>
          <w:color w:val="3E3E3E"/>
          <w:sz w:val="28"/>
          <w:szCs w:val="28"/>
        </w:rPr>
        <w:t xml:space="preserve">期限： </w:t>
      </w:r>
      <w:r w:rsidRPr="001C0C96">
        <w:rPr>
          <w:rFonts w:asciiTheme="minorEastAsia" w:eastAsiaTheme="minorEastAsia" w:hAnsiTheme="minorEastAsia" w:cs="Helvetica"/>
          <w:b/>
          <w:color w:val="3E3E3E"/>
          <w:sz w:val="28"/>
          <w:szCs w:val="28"/>
        </w:rPr>
        <w:t>2018年4月26日至5月</w:t>
      </w:r>
      <w:r w:rsidRPr="001C0C96">
        <w:rPr>
          <w:rFonts w:asciiTheme="minorEastAsia" w:eastAsiaTheme="minorEastAsia" w:hAnsiTheme="minorEastAsia" w:cs="Helvetica" w:hint="eastAsia"/>
          <w:b/>
          <w:color w:val="3E3E3E"/>
          <w:sz w:val="28"/>
          <w:szCs w:val="28"/>
        </w:rPr>
        <w:t>8</w:t>
      </w:r>
      <w:r w:rsidRPr="001C0C96">
        <w:rPr>
          <w:rFonts w:asciiTheme="minorEastAsia" w:eastAsiaTheme="minorEastAsia" w:hAnsiTheme="minorEastAsia" w:cs="Helvetica"/>
          <w:b/>
          <w:color w:val="3E3E3E"/>
          <w:sz w:val="28"/>
          <w:szCs w:val="28"/>
        </w:rPr>
        <w:t>日</w:t>
      </w:r>
      <w:r w:rsidRPr="001C0C96">
        <w:rPr>
          <w:rFonts w:asciiTheme="minorEastAsia" w:eastAsiaTheme="minorEastAsia" w:hAnsiTheme="minorEastAsia" w:cs="Helvetica"/>
          <w:color w:val="3E3E3E"/>
          <w:sz w:val="28"/>
          <w:szCs w:val="28"/>
        </w:rPr>
        <w:t>。逾期不予受理。</w:t>
      </w:r>
    </w:p>
    <w:p w:rsidR="00ED1260" w:rsidRPr="001C0C96" w:rsidRDefault="00ED1260" w:rsidP="00ED1260">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1C0C96">
        <w:rPr>
          <w:rFonts w:asciiTheme="minorEastAsia" w:eastAsiaTheme="minorEastAsia" w:hAnsiTheme="minorEastAsia" w:cs="Helvetica"/>
          <w:color w:val="3E3E3E"/>
          <w:sz w:val="28"/>
          <w:szCs w:val="28"/>
        </w:rPr>
        <w:t>2. 申报材料获得：《上海市人民政府决策咨询研究民政专项课题指南》、《上海市人民政府决策咨询研究项目课题申请书》（以下简称《申请书》，内含《课题研究大纲</w:t>
      </w:r>
      <w:bookmarkStart w:id="0" w:name="_GoBack"/>
      <w:bookmarkEnd w:id="0"/>
      <w:r w:rsidRPr="001C0C96">
        <w:rPr>
          <w:rFonts w:asciiTheme="minorEastAsia" w:eastAsiaTheme="minorEastAsia" w:hAnsiTheme="minorEastAsia" w:cs="Helvetica"/>
          <w:color w:val="3E3E3E"/>
          <w:sz w:val="28"/>
          <w:szCs w:val="28"/>
        </w:rPr>
        <w:t>》）等申报材料可登录上海市</w:t>
      </w:r>
      <w:r w:rsidRPr="001C0C96">
        <w:rPr>
          <w:rFonts w:asciiTheme="minorEastAsia" w:eastAsiaTheme="minorEastAsia" w:hAnsiTheme="minorEastAsia" w:cs="Helvetica"/>
          <w:color w:val="3E3E3E"/>
          <w:sz w:val="28"/>
          <w:szCs w:val="28"/>
        </w:rPr>
        <w:lastRenderedPageBreak/>
        <w:t>人民政府发展研究中心网站(www.fzzx.sh.gov.cn)、“上海民政”网站(www.shmzj.gov.cn)查阅和下载。</w:t>
      </w:r>
    </w:p>
    <w:p w:rsidR="00ED1260" w:rsidRPr="001C0C96" w:rsidRDefault="00ED1260" w:rsidP="00ED1260">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1C0C96">
        <w:rPr>
          <w:rFonts w:asciiTheme="minorEastAsia" w:eastAsiaTheme="minorEastAsia" w:hAnsiTheme="minorEastAsia" w:cs="Helvetica"/>
          <w:color w:val="3E3E3E"/>
          <w:sz w:val="28"/>
          <w:szCs w:val="28"/>
        </w:rPr>
        <w:t>3. 申报材料要求：申请人填表前应仔细阅读有关课题指南和填表说明，</w:t>
      </w:r>
      <w:r w:rsidRPr="001C0C96">
        <w:rPr>
          <w:rFonts w:asciiTheme="minorEastAsia" w:eastAsiaTheme="minorEastAsia" w:hAnsiTheme="minorEastAsia" w:cs="Helvetica"/>
          <w:b/>
          <w:color w:val="3E3E3E"/>
          <w:sz w:val="28"/>
          <w:szCs w:val="28"/>
        </w:rPr>
        <w:t>《申请书》和《课题研究大纲》（各一式拾份）</w:t>
      </w:r>
      <w:r w:rsidRPr="001C0C96">
        <w:rPr>
          <w:rFonts w:asciiTheme="minorEastAsia" w:eastAsiaTheme="minorEastAsia" w:hAnsiTheme="minorEastAsia" w:cs="Helvetica"/>
          <w:color w:val="3E3E3E"/>
          <w:sz w:val="28"/>
          <w:szCs w:val="28"/>
        </w:rPr>
        <w:t>，须打印填表；申请材料填写内容应简明扼要，突出重点和关键，其中《课题研究大纲》不得出现课题申请人及成员的姓名和单位；《申请书》须由课题申请人所在单位签署审核意见并加盖公章。</w:t>
      </w:r>
    </w:p>
    <w:p w:rsidR="00ED1260" w:rsidRPr="001C0C96" w:rsidRDefault="00ED1260" w:rsidP="00ED1260">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1C0C96">
        <w:rPr>
          <w:rFonts w:asciiTheme="minorEastAsia" w:eastAsiaTheme="minorEastAsia" w:hAnsiTheme="minorEastAsia" w:cs="Helvetica"/>
          <w:color w:val="3E3E3E"/>
          <w:sz w:val="28"/>
          <w:szCs w:val="28"/>
        </w:rPr>
        <w:t>4. 申报材料提交：申请人应在申报期限内寄送申请材料，其中《申请书》须含原件一份，</w:t>
      </w:r>
      <w:r w:rsidRPr="001C0C96">
        <w:rPr>
          <w:rFonts w:asciiTheme="minorEastAsia" w:eastAsiaTheme="minorEastAsia" w:hAnsiTheme="minorEastAsia" w:cs="Helvetica"/>
          <w:b/>
          <w:color w:val="3E3E3E"/>
          <w:sz w:val="28"/>
          <w:szCs w:val="28"/>
        </w:rPr>
        <w:t>同时通过E-mail报送电子版</w:t>
      </w:r>
      <w:r w:rsidRPr="001C0C96">
        <w:rPr>
          <w:rFonts w:asciiTheme="minorEastAsia" w:eastAsiaTheme="minorEastAsia" w:hAnsiTheme="minorEastAsia" w:cs="Helvetica"/>
          <w:color w:val="3E3E3E"/>
          <w:sz w:val="28"/>
          <w:szCs w:val="28"/>
        </w:rPr>
        <w:t>文件。</w:t>
      </w:r>
    </w:p>
    <w:p w:rsidR="00ED1260" w:rsidRPr="001C0C96" w:rsidRDefault="00ED1260" w:rsidP="00ED1260">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1C0C96">
        <w:rPr>
          <w:rStyle w:val="a8"/>
          <w:rFonts w:asciiTheme="minorEastAsia" w:eastAsiaTheme="minorEastAsia" w:hAnsiTheme="minorEastAsia" w:cs="Helvetica"/>
          <w:color w:val="3E3E3E"/>
          <w:sz w:val="28"/>
          <w:szCs w:val="28"/>
        </w:rPr>
        <w:t>五、评标程序</w:t>
      </w:r>
    </w:p>
    <w:p w:rsidR="00ED1260" w:rsidRPr="001C0C96" w:rsidRDefault="00ED1260" w:rsidP="00ED1260">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1C0C96">
        <w:rPr>
          <w:rFonts w:asciiTheme="minorEastAsia" w:eastAsiaTheme="minorEastAsia" w:hAnsiTheme="minorEastAsia" w:cs="Helvetica"/>
          <w:color w:val="3E3E3E"/>
          <w:sz w:val="28"/>
          <w:szCs w:val="28"/>
        </w:rPr>
        <w:t>1. 申报受理后，由招标单位组织专家对《申请书》和《课题研究大纲》进行评审，确定最终中标课题组。</w:t>
      </w:r>
    </w:p>
    <w:p w:rsidR="00ED1260" w:rsidRPr="001C0C96" w:rsidRDefault="00ED1260" w:rsidP="00ED1260">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1C0C96">
        <w:rPr>
          <w:rFonts w:asciiTheme="minorEastAsia" w:eastAsiaTheme="minorEastAsia" w:hAnsiTheme="minorEastAsia" w:cs="Helvetica"/>
          <w:color w:val="3E3E3E"/>
          <w:sz w:val="28"/>
          <w:szCs w:val="28"/>
        </w:rPr>
        <w:t>2. 中标结果将于2018年6月在上海市人民政府发展研究中心网站（www.fzzx.sh.gov.cn）和“上海民政”网站（www.shmzj.gov.cn）公布。</w:t>
      </w:r>
    </w:p>
    <w:p w:rsidR="00ED1260" w:rsidRPr="001C0C96" w:rsidRDefault="00ED1260" w:rsidP="00ED1260">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1C0C96">
        <w:rPr>
          <w:rStyle w:val="a8"/>
          <w:rFonts w:asciiTheme="minorEastAsia" w:eastAsiaTheme="minorEastAsia" w:hAnsiTheme="minorEastAsia" w:cs="Helvetica"/>
          <w:color w:val="3E3E3E"/>
          <w:sz w:val="28"/>
          <w:szCs w:val="28"/>
        </w:rPr>
        <w:t>六、课题进度要求</w:t>
      </w:r>
    </w:p>
    <w:p w:rsidR="00ED1260" w:rsidRPr="001C0C96" w:rsidRDefault="00ED1260" w:rsidP="00ED1260">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1C0C96">
        <w:rPr>
          <w:rFonts w:asciiTheme="minorEastAsia" w:eastAsiaTheme="minorEastAsia" w:hAnsiTheme="minorEastAsia" w:cs="Helvetica"/>
          <w:color w:val="3E3E3E"/>
          <w:sz w:val="28"/>
          <w:szCs w:val="28"/>
        </w:rPr>
        <w:t>1.课题承担单位或个人自接到《课题立项通知书》起15日内，须填报《上海市人民政府决策咨询研究项目计划任务书（民政专项课题）》，并提交详细研究提纲和具体实施计划。</w:t>
      </w:r>
    </w:p>
    <w:p w:rsidR="00ED1260" w:rsidRPr="001C0C96" w:rsidRDefault="00ED1260" w:rsidP="00ED1260">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1C0C96">
        <w:rPr>
          <w:rFonts w:asciiTheme="minorEastAsia" w:eastAsiaTheme="minorEastAsia" w:hAnsiTheme="minorEastAsia" w:cs="Helvetica"/>
          <w:color w:val="3E3E3E"/>
          <w:sz w:val="28"/>
          <w:szCs w:val="28"/>
        </w:rPr>
        <w:t>2.研究中期，课题承担单位或个人须向招标单位提交中期研究成果，由招标单位组织专家对中期研究成果进行评估。</w:t>
      </w:r>
    </w:p>
    <w:p w:rsidR="00ED1260" w:rsidRPr="001C0C96" w:rsidRDefault="00ED1260" w:rsidP="00ED1260">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1C0C96">
        <w:rPr>
          <w:rFonts w:asciiTheme="minorEastAsia" w:eastAsiaTheme="minorEastAsia" w:hAnsiTheme="minorEastAsia" w:cs="Helvetica"/>
          <w:color w:val="3E3E3E"/>
          <w:sz w:val="28"/>
          <w:szCs w:val="28"/>
        </w:rPr>
        <w:lastRenderedPageBreak/>
        <w:t>3.课题承担单位或个人须于2018年10月底向招标单位提交研究报告，由招标单位组织专家对研究成果进行鉴定、验收。验收合格的课题，须向招标单位提交正式研究报告及成果摘要。</w:t>
      </w:r>
    </w:p>
    <w:p w:rsidR="00ED1260" w:rsidRPr="001C0C96" w:rsidRDefault="00ED1260" w:rsidP="00ED1260">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1C0C96">
        <w:rPr>
          <w:rFonts w:asciiTheme="minorEastAsia" w:eastAsiaTheme="minorEastAsia" w:hAnsiTheme="minorEastAsia" w:cs="Helvetica"/>
          <w:color w:val="3E3E3E"/>
          <w:sz w:val="28"/>
          <w:szCs w:val="28"/>
        </w:rPr>
        <w:t>4.研究期间，招标单位可根据工作需要，要求承担单位或个人作2至3次研究进展情况汇报。</w:t>
      </w:r>
    </w:p>
    <w:p w:rsidR="00ED1260" w:rsidRPr="001C0C96" w:rsidRDefault="00ED1260" w:rsidP="00ED1260">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1C0C96">
        <w:rPr>
          <w:rStyle w:val="a8"/>
          <w:rFonts w:asciiTheme="minorEastAsia" w:eastAsiaTheme="minorEastAsia" w:hAnsiTheme="minorEastAsia" w:cs="Helvetica"/>
          <w:color w:val="3E3E3E"/>
          <w:sz w:val="28"/>
          <w:szCs w:val="28"/>
        </w:rPr>
        <w:t>七、经费资助</w:t>
      </w:r>
    </w:p>
    <w:p w:rsidR="00ED1260" w:rsidRPr="001C0C96" w:rsidRDefault="00ED1260" w:rsidP="00ED1260">
      <w:pPr>
        <w:pStyle w:val="a7"/>
        <w:shd w:val="clear" w:color="auto" w:fill="FFFFFF"/>
        <w:spacing w:before="0" w:beforeAutospacing="0" w:after="0" w:afterAutospacing="0" w:line="360" w:lineRule="atLeast"/>
        <w:ind w:firstLine="480"/>
        <w:rPr>
          <w:rFonts w:asciiTheme="minorEastAsia" w:eastAsiaTheme="minorEastAsia" w:hAnsiTheme="minorEastAsia" w:cs="Helvetica"/>
          <w:color w:val="3E3E3E"/>
          <w:sz w:val="28"/>
          <w:szCs w:val="28"/>
        </w:rPr>
      </w:pPr>
      <w:r w:rsidRPr="001C0C96">
        <w:rPr>
          <w:rFonts w:asciiTheme="minorEastAsia" w:eastAsiaTheme="minorEastAsia" w:hAnsiTheme="minorEastAsia" w:cs="Helvetica"/>
          <w:color w:val="3E3E3E"/>
          <w:sz w:val="28"/>
          <w:szCs w:val="28"/>
        </w:rPr>
        <w:t>每项课题资助人民币5万元。</w:t>
      </w:r>
    </w:p>
    <w:p w:rsidR="00ED1260" w:rsidRDefault="00ED1260" w:rsidP="00ED1260">
      <w:pPr>
        <w:pStyle w:val="a7"/>
        <w:shd w:val="clear" w:color="auto" w:fill="FFFFFF"/>
        <w:spacing w:before="0" w:beforeAutospacing="0" w:after="0" w:afterAutospacing="0" w:line="360" w:lineRule="atLeast"/>
        <w:ind w:firstLine="480"/>
        <w:rPr>
          <w:rStyle w:val="a8"/>
          <w:rFonts w:asciiTheme="minorEastAsia" w:eastAsiaTheme="minorEastAsia" w:hAnsiTheme="minorEastAsia" w:cs="Helvetica"/>
          <w:color w:val="3E3E3E"/>
          <w:sz w:val="28"/>
          <w:szCs w:val="28"/>
        </w:rPr>
      </w:pPr>
      <w:r w:rsidRPr="001C0C96">
        <w:rPr>
          <w:rStyle w:val="a8"/>
          <w:rFonts w:asciiTheme="minorEastAsia" w:eastAsiaTheme="minorEastAsia" w:hAnsiTheme="minorEastAsia" w:cs="Helvetica"/>
          <w:color w:val="3E3E3E"/>
          <w:sz w:val="28"/>
          <w:szCs w:val="28"/>
        </w:rPr>
        <w:t>八、联系方式</w:t>
      </w:r>
    </w:p>
    <w:p w:rsidR="00585738" w:rsidRPr="00585738" w:rsidRDefault="00585738" w:rsidP="00585738">
      <w:pPr>
        <w:widowControl/>
        <w:shd w:val="clear" w:color="auto" w:fill="FFFFFF"/>
        <w:spacing w:before="75" w:after="75" w:line="360" w:lineRule="atLeast"/>
        <w:ind w:firstLine="480"/>
        <w:jc w:val="left"/>
        <w:rPr>
          <w:rFonts w:asciiTheme="minorEastAsia" w:hAnsiTheme="minorEastAsia" w:cs="Helvetica"/>
          <w:color w:val="3E3E3E"/>
          <w:kern w:val="0"/>
          <w:sz w:val="28"/>
          <w:szCs w:val="28"/>
        </w:rPr>
      </w:pPr>
      <w:r w:rsidRPr="00585738">
        <w:rPr>
          <w:rFonts w:asciiTheme="minorEastAsia" w:hAnsiTheme="minorEastAsia" w:cs="Helvetica" w:hint="eastAsia"/>
          <w:color w:val="3E3E3E"/>
          <w:kern w:val="0"/>
          <w:sz w:val="28"/>
          <w:szCs w:val="28"/>
        </w:rPr>
        <w:t>办理部门：上海市民政局办公室、上海市民政科学研究中心</w:t>
      </w:r>
    </w:p>
    <w:p w:rsidR="00585738" w:rsidRPr="00585738" w:rsidRDefault="00585738" w:rsidP="00585738">
      <w:pPr>
        <w:widowControl/>
        <w:shd w:val="clear" w:color="auto" w:fill="FFFFFF"/>
        <w:spacing w:before="75" w:after="75" w:line="360" w:lineRule="atLeast"/>
        <w:ind w:firstLine="480"/>
        <w:jc w:val="left"/>
        <w:rPr>
          <w:rFonts w:asciiTheme="minorEastAsia" w:hAnsiTheme="minorEastAsia" w:cs="Helvetica" w:hint="eastAsia"/>
          <w:color w:val="3E3E3E"/>
          <w:kern w:val="0"/>
          <w:sz w:val="28"/>
          <w:szCs w:val="28"/>
        </w:rPr>
      </w:pPr>
      <w:r w:rsidRPr="00585738">
        <w:rPr>
          <w:rFonts w:asciiTheme="minorEastAsia" w:hAnsiTheme="minorEastAsia" w:cs="Helvetica" w:hint="eastAsia"/>
          <w:color w:val="3E3E3E"/>
          <w:kern w:val="0"/>
          <w:sz w:val="28"/>
          <w:szCs w:val="28"/>
        </w:rPr>
        <w:t>联系地址：上海市中山南路1088号310室（上海市民政科学研究中心，邮编：200011）</w:t>
      </w:r>
    </w:p>
    <w:p w:rsidR="00585738" w:rsidRPr="00585738" w:rsidRDefault="00585738" w:rsidP="00585738">
      <w:pPr>
        <w:widowControl/>
        <w:shd w:val="clear" w:color="auto" w:fill="FFFFFF"/>
        <w:spacing w:before="75" w:after="75" w:line="360" w:lineRule="atLeast"/>
        <w:ind w:firstLine="480"/>
        <w:jc w:val="left"/>
        <w:rPr>
          <w:rFonts w:asciiTheme="minorEastAsia" w:hAnsiTheme="minorEastAsia" w:cs="Helvetica" w:hint="eastAsia"/>
          <w:color w:val="3E3E3E"/>
          <w:kern w:val="0"/>
          <w:sz w:val="28"/>
          <w:szCs w:val="28"/>
        </w:rPr>
      </w:pPr>
      <w:r w:rsidRPr="00585738">
        <w:rPr>
          <w:rFonts w:asciiTheme="minorEastAsia" w:hAnsiTheme="minorEastAsia" w:cs="Helvetica" w:hint="eastAsia"/>
          <w:color w:val="3E3E3E"/>
          <w:kern w:val="0"/>
          <w:sz w:val="28"/>
          <w:szCs w:val="28"/>
        </w:rPr>
        <w:t>联系人及电话：</w:t>
      </w:r>
    </w:p>
    <w:p w:rsidR="00585738" w:rsidRPr="00585738" w:rsidRDefault="00585738" w:rsidP="00585738">
      <w:pPr>
        <w:widowControl/>
        <w:shd w:val="clear" w:color="auto" w:fill="FFFFFF"/>
        <w:spacing w:before="75" w:after="75" w:line="360" w:lineRule="atLeast"/>
        <w:ind w:firstLine="480"/>
        <w:jc w:val="left"/>
        <w:rPr>
          <w:rFonts w:asciiTheme="minorEastAsia" w:hAnsiTheme="minorEastAsia" w:cs="Helvetica" w:hint="eastAsia"/>
          <w:color w:val="3E3E3E"/>
          <w:kern w:val="0"/>
          <w:sz w:val="28"/>
          <w:szCs w:val="28"/>
        </w:rPr>
      </w:pPr>
      <w:r w:rsidRPr="00585738">
        <w:rPr>
          <w:rFonts w:asciiTheme="minorEastAsia" w:hAnsiTheme="minorEastAsia" w:cs="Helvetica" w:hint="eastAsia"/>
          <w:color w:val="3E3E3E"/>
          <w:kern w:val="0"/>
          <w:sz w:val="28"/>
          <w:szCs w:val="28"/>
        </w:rPr>
        <w:t>上海市民政科学研究中心  姜  微，021-63680066转3102</w:t>
      </w:r>
    </w:p>
    <w:p w:rsidR="00585738" w:rsidRPr="00585738" w:rsidRDefault="00585738" w:rsidP="00585738">
      <w:pPr>
        <w:widowControl/>
        <w:shd w:val="clear" w:color="auto" w:fill="FFFFFF"/>
        <w:spacing w:before="75" w:after="75" w:line="360" w:lineRule="atLeast"/>
        <w:ind w:firstLine="480"/>
        <w:jc w:val="left"/>
        <w:rPr>
          <w:rFonts w:asciiTheme="minorEastAsia" w:hAnsiTheme="minorEastAsia" w:cs="Helvetica" w:hint="eastAsia"/>
          <w:color w:val="3E3E3E"/>
          <w:kern w:val="0"/>
          <w:sz w:val="28"/>
          <w:szCs w:val="28"/>
        </w:rPr>
      </w:pPr>
      <w:r w:rsidRPr="00585738">
        <w:rPr>
          <w:rFonts w:asciiTheme="minorEastAsia" w:hAnsiTheme="minorEastAsia" w:cs="Helvetica" w:hint="eastAsia"/>
          <w:color w:val="3E3E3E"/>
          <w:kern w:val="0"/>
          <w:sz w:val="28"/>
          <w:szCs w:val="28"/>
        </w:rPr>
        <w:t>上海市民政局办公室      李文怡，021-23111571</w:t>
      </w:r>
    </w:p>
    <w:p w:rsidR="00585738" w:rsidRPr="00585738" w:rsidRDefault="00585738" w:rsidP="00585738">
      <w:pPr>
        <w:widowControl/>
        <w:shd w:val="clear" w:color="auto" w:fill="FFFFFF"/>
        <w:spacing w:before="75" w:after="75" w:line="360" w:lineRule="atLeast"/>
        <w:ind w:firstLine="480"/>
        <w:jc w:val="left"/>
        <w:rPr>
          <w:rFonts w:asciiTheme="minorEastAsia" w:hAnsiTheme="minorEastAsia" w:cs="Helvetica" w:hint="eastAsia"/>
          <w:color w:val="3E3E3E"/>
          <w:kern w:val="0"/>
          <w:sz w:val="28"/>
          <w:szCs w:val="28"/>
        </w:rPr>
      </w:pPr>
      <w:r w:rsidRPr="00585738">
        <w:rPr>
          <w:rFonts w:asciiTheme="minorEastAsia" w:hAnsiTheme="minorEastAsia" w:cs="Helvetica" w:hint="eastAsia"/>
          <w:color w:val="3E3E3E"/>
          <w:kern w:val="0"/>
          <w:sz w:val="28"/>
          <w:szCs w:val="28"/>
        </w:rPr>
        <w:t>电子信箱： shmzkyzx@126.com</w:t>
      </w:r>
    </w:p>
    <w:p w:rsidR="00585738" w:rsidRPr="00585738" w:rsidRDefault="00585738" w:rsidP="00ED1260">
      <w:pPr>
        <w:pStyle w:val="a7"/>
        <w:shd w:val="clear" w:color="auto" w:fill="FFFFFF"/>
        <w:spacing w:before="0" w:beforeAutospacing="0" w:after="0" w:afterAutospacing="0" w:line="360" w:lineRule="atLeast"/>
        <w:ind w:firstLine="480"/>
        <w:rPr>
          <w:rStyle w:val="a8"/>
          <w:rFonts w:asciiTheme="minorEastAsia" w:eastAsiaTheme="minorEastAsia" w:hAnsiTheme="minorEastAsia" w:cs="Helvetica"/>
          <w:color w:val="3E3E3E"/>
          <w:sz w:val="28"/>
          <w:szCs w:val="28"/>
        </w:rPr>
      </w:pPr>
      <w:r w:rsidRPr="00585738">
        <w:rPr>
          <w:rStyle w:val="a8"/>
          <w:rFonts w:asciiTheme="minorEastAsia" w:eastAsiaTheme="minorEastAsia" w:hAnsiTheme="minorEastAsia" w:cs="Helvetica" w:hint="eastAsia"/>
          <w:color w:val="3E3E3E"/>
          <w:sz w:val="28"/>
          <w:szCs w:val="28"/>
        </w:rPr>
        <w:t>九</w:t>
      </w:r>
      <w:r w:rsidRPr="00585738">
        <w:rPr>
          <w:rStyle w:val="a8"/>
          <w:rFonts w:asciiTheme="minorEastAsia" w:eastAsiaTheme="minorEastAsia" w:hAnsiTheme="minorEastAsia" w:cs="Helvetica"/>
          <w:color w:val="3E3E3E"/>
          <w:sz w:val="28"/>
          <w:szCs w:val="28"/>
        </w:rPr>
        <w:t>、校内联系方式</w:t>
      </w:r>
    </w:p>
    <w:p w:rsidR="00ED1260" w:rsidRPr="001C0C96" w:rsidRDefault="00ED1260" w:rsidP="00ED1260">
      <w:pPr>
        <w:pStyle w:val="a7"/>
        <w:shd w:val="clear" w:color="auto" w:fill="FFFFFF"/>
        <w:spacing w:before="75" w:beforeAutospacing="0" w:after="75" w:afterAutospacing="0" w:line="360" w:lineRule="atLeast"/>
        <w:ind w:firstLine="480"/>
        <w:rPr>
          <w:rFonts w:asciiTheme="minorEastAsia" w:eastAsiaTheme="minorEastAsia" w:hAnsiTheme="minorEastAsia"/>
          <w:color w:val="3E3E3E"/>
          <w:sz w:val="28"/>
          <w:szCs w:val="28"/>
        </w:rPr>
      </w:pPr>
      <w:r w:rsidRPr="001C0C96">
        <w:rPr>
          <w:rFonts w:asciiTheme="minorEastAsia" w:eastAsiaTheme="minorEastAsia" w:hAnsiTheme="minorEastAsia" w:hint="eastAsia"/>
          <w:color w:val="3E3E3E"/>
          <w:sz w:val="28"/>
          <w:szCs w:val="28"/>
        </w:rPr>
        <w:t>地址：闵行区</w:t>
      </w:r>
      <w:r w:rsidRPr="001C0C96">
        <w:rPr>
          <w:rFonts w:asciiTheme="minorEastAsia" w:eastAsiaTheme="minorEastAsia" w:hAnsiTheme="minorEastAsia"/>
          <w:color w:val="3E3E3E"/>
          <w:sz w:val="28"/>
          <w:szCs w:val="28"/>
        </w:rPr>
        <w:t>新</w:t>
      </w:r>
      <w:r w:rsidRPr="001C0C96">
        <w:rPr>
          <w:rFonts w:asciiTheme="minorEastAsia" w:eastAsiaTheme="minorEastAsia" w:hAnsiTheme="minorEastAsia" w:hint="eastAsia"/>
          <w:color w:val="3E3E3E"/>
          <w:sz w:val="28"/>
          <w:szCs w:val="28"/>
        </w:rPr>
        <w:t>行政</w:t>
      </w:r>
      <w:r w:rsidRPr="001C0C96">
        <w:rPr>
          <w:rFonts w:asciiTheme="minorEastAsia" w:eastAsiaTheme="minorEastAsia" w:hAnsiTheme="minorEastAsia"/>
          <w:color w:val="3E3E3E"/>
          <w:sz w:val="28"/>
          <w:szCs w:val="28"/>
        </w:rPr>
        <w:t>楼</w:t>
      </w:r>
      <w:r w:rsidRPr="001C0C96">
        <w:rPr>
          <w:rFonts w:asciiTheme="minorEastAsia" w:eastAsiaTheme="minorEastAsia" w:hAnsiTheme="minorEastAsia" w:hint="eastAsia"/>
          <w:color w:val="3E3E3E"/>
          <w:sz w:val="28"/>
          <w:szCs w:val="28"/>
        </w:rPr>
        <w:t>B519</w:t>
      </w:r>
    </w:p>
    <w:p w:rsidR="00ED1260" w:rsidRPr="001C0C96" w:rsidRDefault="00ED1260" w:rsidP="00ED1260">
      <w:pPr>
        <w:pStyle w:val="a7"/>
        <w:shd w:val="clear" w:color="auto" w:fill="FFFFFF"/>
        <w:spacing w:before="75" w:beforeAutospacing="0" w:after="75" w:afterAutospacing="0" w:line="360" w:lineRule="atLeast"/>
        <w:ind w:firstLine="480"/>
        <w:rPr>
          <w:rFonts w:asciiTheme="minorEastAsia" w:eastAsiaTheme="minorEastAsia" w:hAnsiTheme="minorEastAsia"/>
          <w:color w:val="3E3E3E"/>
          <w:sz w:val="28"/>
          <w:szCs w:val="28"/>
        </w:rPr>
      </w:pPr>
      <w:r w:rsidRPr="001C0C96">
        <w:rPr>
          <w:rFonts w:asciiTheme="minorEastAsia" w:eastAsiaTheme="minorEastAsia" w:hAnsiTheme="minorEastAsia" w:hint="eastAsia"/>
          <w:color w:val="3E3E3E"/>
          <w:sz w:val="28"/>
          <w:szCs w:val="28"/>
        </w:rPr>
        <w:t>联系人：何屹峰</w:t>
      </w:r>
      <w:r w:rsidRPr="001C0C96">
        <w:rPr>
          <w:rFonts w:asciiTheme="minorEastAsia" w:eastAsiaTheme="minorEastAsia" w:hAnsiTheme="minorEastAsia"/>
          <w:color w:val="3E3E3E"/>
          <w:sz w:val="28"/>
          <w:szCs w:val="28"/>
        </w:rPr>
        <w:t>、高伟伟</w:t>
      </w:r>
    </w:p>
    <w:p w:rsidR="00ED1260" w:rsidRPr="001C0C96" w:rsidRDefault="00ED1260" w:rsidP="00ED1260">
      <w:pPr>
        <w:pStyle w:val="a7"/>
        <w:shd w:val="clear" w:color="auto" w:fill="FFFFFF"/>
        <w:spacing w:before="75" w:beforeAutospacing="0" w:after="75" w:afterAutospacing="0" w:line="360" w:lineRule="atLeast"/>
        <w:ind w:firstLine="480"/>
        <w:rPr>
          <w:rFonts w:asciiTheme="minorEastAsia" w:eastAsiaTheme="minorEastAsia" w:hAnsiTheme="minorEastAsia"/>
          <w:color w:val="3E3E3E"/>
          <w:sz w:val="28"/>
          <w:szCs w:val="28"/>
        </w:rPr>
      </w:pPr>
      <w:r w:rsidRPr="001C0C96">
        <w:rPr>
          <w:rFonts w:asciiTheme="minorEastAsia" w:eastAsiaTheme="minorEastAsia" w:hAnsiTheme="minorEastAsia" w:hint="eastAsia"/>
          <w:color w:val="3E3E3E"/>
          <w:sz w:val="28"/>
          <w:szCs w:val="28"/>
        </w:rPr>
        <w:t>电话：34205152、34208266</w:t>
      </w:r>
    </w:p>
    <w:p w:rsidR="00ED1260" w:rsidRPr="001C0C96" w:rsidRDefault="00ED1260" w:rsidP="00ED1260">
      <w:pPr>
        <w:pStyle w:val="a7"/>
        <w:shd w:val="clear" w:color="auto" w:fill="FFFFFF"/>
        <w:spacing w:before="75" w:beforeAutospacing="0" w:after="75" w:afterAutospacing="0" w:line="360" w:lineRule="atLeast"/>
        <w:ind w:firstLine="480"/>
        <w:rPr>
          <w:rFonts w:asciiTheme="minorEastAsia" w:eastAsiaTheme="minorEastAsia" w:hAnsiTheme="minorEastAsia"/>
          <w:color w:val="3E3E3E"/>
          <w:sz w:val="28"/>
          <w:szCs w:val="28"/>
        </w:rPr>
      </w:pPr>
      <w:r w:rsidRPr="001C0C96">
        <w:rPr>
          <w:rFonts w:asciiTheme="minorEastAsia" w:eastAsiaTheme="minorEastAsia" w:hAnsiTheme="minorEastAsia" w:hint="eastAsia"/>
          <w:color w:val="3E3E3E"/>
          <w:sz w:val="28"/>
          <w:szCs w:val="28"/>
        </w:rPr>
        <w:t xml:space="preserve">电子信箱： </w:t>
      </w:r>
      <w:r w:rsidRPr="001C0C96">
        <w:rPr>
          <w:rFonts w:asciiTheme="minorEastAsia" w:eastAsiaTheme="minorEastAsia" w:hAnsiTheme="minorEastAsia"/>
          <w:color w:val="3E3E3E"/>
          <w:sz w:val="28"/>
          <w:szCs w:val="28"/>
        </w:rPr>
        <w:t>wkjs</w:t>
      </w:r>
      <w:r w:rsidRPr="001C0C96">
        <w:rPr>
          <w:rFonts w:asciiTheme="minorEastAsia" w:eastAsiaTheme="minorEastAsia" w:hAnsiTheme="minorEastAsia" w:hint="eastAsia"/>
          <w:color w:val="3E3E3E"/>
          <w:sz w:val="28"/>
          <w:szCs w:val="28"/>
        </w:rPr>
        <w:t>@</w:t>
      </w:r>
      <w:r w:rsidRPr="001C0C96">
        <w:rPr>
          <w:rFonts w:asciiTheme="minorEastAsia" w:eastAsiaTheme="minorEastAsia" w:hAnsiTheme="minorEastAsia"/>
          <w:color w:val="3E3E3E"/>
          <w:sz w:val="28"/>
          <w:szCs w:val="28"/>
        </w:rPr>
        <w:t>sjtu.edu.cn</w:t>
      </w:r>
    </w:p>
    <w:p w:rsidR="00ED1260" w:rsidRDefault="00ED1260" w:rsidP="00ED1260">
      <w:pPr>
        <w:pStyle w:val="a7"/>
        <w:shd w:val="clear" w:color="auto" w:fill="FFFFFF"/>
        <w:spacing w:before="75" w:beforeAutospacing="0" w:after="75" w:afterAutospacing="0" w:line="360" w:lineRule="atLeast"/>
        <w:ind w:firstLine="480"/>
        <w:rPr>
          <w:rFonts w:asciiTheme="minorEastAsia" w:eastAsiaTheme="minorEastAsia" w:hAnsiTheme="minorEastAsia"/>
          <w:color w:val="3E3E3E"/>
          <w:sz w:val="28"/>
          <w:szCs w:val="28"/>
        </w:rPr>
      </w:pPr>
      <w:r w:rsidRPr="001C0C96">
        <w:rPr>
          <w:rFonts w:asciiTheme="minorEastAsia" w:eastAsiaTheme="minorEastAsia" w:hAnsiTheme="minorEastAsia" w:hint="eastAsia"/>
          <w:color w:val="3E3E3E"/>
          <w:sz w:val="28"/>
          <w:szCs w:val="28"/>
        </w:rPr>
        <w:t>特此通知。</w:t>
      </w:r>
    </w:p>
    <w:p w:rsidR="00585738" w:rsidRPr="001C0C96" w:rsidRDefault="00585738" w:rsidP="00ED1260">
      <w:pPr>
        <w:pStyle w:val="a7"/>
        <w:shd w:val="clear" w:color="auto" w:fill="FFFFFF"/>
        <w:spacing w:before="75" w:beforeAutospacing="0" w:after="75" w:afterAutospacing="0" w:line="360" w:lineRule="atLeast"/>
        <w:ind w:firstLine="480"/>
        <w:rPr>
          <w:rFonts w:asciiTheme="minorEastAsia" w:eastAsiaTheme="minorEastAsia" w:hAnsiTheme="minorEastAsia" w:hint="eastAsia"/>
          <w:color w:val="3E3E3E"/>
          <w:sz w:val="28"/>
          <w:szCs w:val="28"/>
        </w:rPr>
      </w:pP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附件：</w:t>
      </w:r>
      <w:r>
        <w:rPr>
          <w:rFonts w:ascii="Helvetica" w:hAnsi="Helvetica" w:cs="Helvetica"/>
          <w:color w:val="3E3E3E"/>
          <w:sz w:val="21"/>
          <w:szCs w:val="21"/>
        </w:rPr>
        <w:t>2018</w:t>
      </w:r>
      <w:r>
        <w:rPr>
          <w:rFonts w:ascii="Helvetica" w:hAnsi="Helvetica" w:cs="Helvetica"/>
          <w:color w:val="3E3E3E"/>
          <w:sz w:val="21"/>
          <w:szCs w:val="21"/>
        </w:rPr>
        <w:t>年度上海市人民政府决策咨询研究民政专项课题指南</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一、政府购买社会组织服务定价研究</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招标指南：近年来，《国务院办公厅关于政府向社会力量购买服务的指导意见》（国办发〔</w:t>
      </w:r>
      <w:r>
        <w:rPr>
          <w:rFonts w:ascii="Helvetica" w:hAnsi="Helvetica" w:cs="Helvetica"/>
          <w:color w:val="3E3E3E"/>
          <w:sz w:val="21"/>
          <w:szCs w:val="21"/>
        </w:rPr>
        <w:t>2013</w:t>
      </w:r>
      <w:r>
        <w:rPr>
          <w:rFonts w:ascii="Helvetica" w:hAnsi="Helvetica" w:cs="Helvetica"/>
          <w:color w:val="3E3E3E"/>
          <w:sz w:val="21"/>
          <w:szCs w:val="21"/>
        </w:rPr>
        <w:t>〕</w:t>
      </w:r>
      <w:r>
        <w:rPr>
          <w:rFonts w:ascii="Helvetica" w:hAnsi="Helvetica" w:cs="Helvetica"/>
          <w:color w:val="3E3E3E"/>
          <w:sz w:val="21"/>
          <w:szCs w:val="21"/>
        </w:rPr>
        <w:t>96</w:t>
      </w:r>
      <w:r>
        <w:rPr>
          <w:rFonts w:ascii="Helvetica" w:hAnsi="Helvetica" w:cs="Helvetica"/>
          <w:color w:val="3E3E3E"/>
          <w:sz w:val="21"/>
          <w:szCs w:val="21"/>
        </w:rPr>
        <w:t>号）、《关于改革社会组织管理制度促进社会组织健康有序发展的意见》（中办发〔</w:t>
      </w:r>
      <w:r>
        <w:rPr>
          <w:rFonts w:ascii="Helvetica" w:hAnsi="Helvetica" w:cs="Helvetica"/>
          <w:color w:val="3E3E3E"/>
          <w:sz w:val="21"/>
          <w:szCs w:val="21"/>
        </w:rPr>
        <w:t>2016</w:t>
      </w:r>
      <w:r>
        <w:rPr>
          <w:rFonts w:ascii="Helvetica" w:hAnsi="Helvetica" w:cs="Helvetica"/>
          <w:color w:val="3E3E3E"/>
          <w:sz w:val="21"/>
          <w:szCs w:val="21"/>
        </w:rPr>
        <w:t>〕</w:t>
      </w:r>
      <w:r>
        <w:rPr>
          <w:rFonts w:ascii="Helvetica" w:hAnsi="Helvetica" w:cs="Helvetica"/>
          <w:color w:val="3E3E3E"/>
          <w:sz w:val="21"/>
          <w:szCs w:val="21"/>
        </w:rPr>
        <w:t>46</w:t>
      </w:r>
      <w:r>
        <w:rPr>
          <w:rFonts w:ascii="Helvetica" w:hAnsi="Helvetica" w:cs="Helvetica"/>
          <w:color w:val="3E3E3E"/>
          <w:sz w:val="21"/>
          <w:szCs w:val="21"/>
        </w:rPr>
        <w:t>号）、《关于进一步支持和规范本市社会组织承接政府购买服务工作的通知》（沪财预〔</w:t>
      </w:r>
      <w:r>
        <w:rPr>
          <w:rFonts w:ascii="Helvetica" w:hAnsi="Helvetica" w:cs="Helvetica"/>
          <w:color w:val="3E3E3E"/>
          <w:sz w:val="21"/>
          <w:szCs w:val="21"/>
        </w:rPr>
        <w:t>2016</w:t>
      </w:r>
      <w:r>
        <w:rPr>
          <w:rFonts w:ascii="Helvetica" w:hAnsi="Helvetica" w:cs="Helvetica"/>
          <w:color w:val="3E3E3E"/>
          <w:sz w:val="21"/>
          <w:szCs w:val="21"/>
        </w:rPr>
        <w:t>〕</w:t>
      </w:r>
      <w:r>
        <w:rPr>
          <w:rFonts w:ascii="Helvetica" w:hAnsi="Helvetica" w:cs="Helvetica"/>
          <w:color w:val="3E3E3E"/>
          <w:sz w:val="21"/>
          <w:szCs w:val="21"/>
        </w:rPr>
        <w:t>108</w:t>
      </w:r>
      <w:r>
        <w:rPr>
          <w:rFonts w:ascii="Helvetica" w:hAnsi="Helvetica" w:cs="Helvetica"/>
          <w:color w:val="3E3E3E"/>
          <w:sz w:val="21"/>
          <w:szCs w:val="21"/>
        </w:rPr>
        <w:t>号）等重要文件都对政府购买社会组织服务的工作提出了要求，做出了重要部署。但在实际操作中，政府购买社会组织服务定价存在僵化、不合理等问题，缺乏统一有效的依据，越来越成为制约政府购买社会组织服务进一步健康有序发展的瓶颈问题，社会组织反应较为强烈，建立更加科学有效的政府购买社会组织服务的定价机制日益迫切。如果能通过良好的定价机制加以引导，则能实现政府、社会组织和人民群众的三方共赢，进一步推进社会组织更好地参与社会治理。本课题重点围绕三个方面进行深入研究：</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 xml:space="preserve">1. </w:t>
      </w:r>
      <w:r>
        <w:rPr>
          <w:rFonts w:ascii="Helvetica" w:hAnsi="Helvetica" w:cs="Helvetica"/>
          <w:color w:val="3E3E3E"/>
          <w:sz w:val="21"/>
          <w:szCs w:val="21"/>
        </w:rPr>
        <w:t>梳理分析本市政府购买社会组织服务定价的现状，提出当前定价存在的主要问题，对开展定价研究的必要性和重要性进行分析和论证。</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 xml:space="preserve">2. </w:t>
      </w:r>
      <w:r>
        <w:rPr>
          <w:rFonts w:ascii="Helvetica" w:hAnsi="Helvetica" w:cs="Helvetica"/>
          <w:color w:val="3E3E3E"/>
          <w:sz w:val="21"/>
          <w:szCs w:val="21"/>
        </w:rPr>
        <w:t>研究提出政府购买社会组织服务定价的一般原则与特殊要求。</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 xml:space="preserve">3. </w:t>
      </w:r>
      <w:r>
        <w:rPr>
          <w:rFonts w:ascii="Helvetica" w:hAnsi="Helvetica" w:cs="Helvetica"/>
          <w:color w:val="3E3E3E"/>
          <w:sz w:val="21"/>
          <w:szCs w:val="21"/>
        </w:rPr>
        <w:t>以民政为老服务为切入点，在案例研究的基础上，提出一套政府购买社会组织服务的定价方法和模型，为有关部门深入开展政府购买社会组织服务提供参考和依据。</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研究实施进度与要求：</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1. 2018</w:t>
      </w:r>
      <w:r>
        <w:rPr>
          <w:rFonts w:ascii="Helvetica" w:hAnsi="Helvetica" w:cs="Helvetica"/>
          <w:color w:val="3E3E3E"/>
          <w:sz w:val="21"/>
          <w:szCs w:val="21"/>
        </w:rPr>
        <w:t>年</w:t>
      </w:r>
      <w:r>
        <w:rPr>
          <w:rFonts w:ascii="Helvetica" w:hAnsi="Helvetica" w:cs="Helvetica"/>
          <w:color w:val="3E3E3E"/>
          <w:sz w:val="21"/>
          <w:szCs w:val="21"/>
        </w:rPr>
        <w:t>8</w:t>
      </w:r>
      <w:r>
        <w:rPr>
          <w:rFonts w:ascii="Helvetica" w:hAnsi="Helvetica" w:cs="Helvetica"/>
          <w:color w:val="3E3E3E"/>
          <w:sz w:val="21"/>
          <w:szCs w:val="21"/>
        </w:rPr>
        <w:t>月底，提交研究初稿。</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2. 2018</w:t>
      </w:r>
      <w:r>
        <w:rPr>
          <w:rFonts w:ascii="Helvetica" w:hAnsi="Helvetica" w:cs="Helvetica"/>
          <w:color w:val="3E3E3E"/>
          <w:sz w:val="21"/>
          <w:szCs w:val="21"/>
        </w:rPr>
        <w:t>年</w:t>
      </w:r>
      <w:r>
        <w:rPr>
          <w:rFonts w:ascii="Helvetica" w:hAnsi="Helvetica" w:cs="Helvetica"/>
          <w:color w:val="3E3E3E"/>
          <w:sz w:val="21"/>
          <w:szCs w:val="21"/>
        </w:rPr>
        <w:t>10</w:t>
      </w:r>
      <w:r>
        <w:rPr>
          <w:rFonts w:ascii="Helvetica" w:hAnsi="Helvetica" w:cs="Helvetica"/>
          <w:color w:val="3E3E3E"/>
          <w:sz w:val="21"/>
          <w:szCs w:val="21"/>
        </w:rPr>
        <w:t>月底，结题验收，进行结题评审。</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二、上海社区社会组织发展研究</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招标指南：培育和发展社区社会组织，对打造共建共治共享的社会治理格局、提高社会治理社会化和专业化水平方面的意义重大。民政部等</w:t>
      </w:r>
      <w:r>
        <w:rPr>
          <w:rFonts w:ascii="Helvetica" w:hAnsi="Helvetica" w:cs="Helvetica"/>
          <w:color w:val="3E3E3E"/>
          <w:sz w:val="21"/>
          <w:szCs w:val="21"/>
        </w:rPr>
        <w:t>16</w:t>
      </w:r>
      <w:r>
        <w:rPr>
          <w:rFonts w:ascii="Helvetica" w:hAnsi="Helvetica" w:cs="Helvetica"/>
          <w:color w:val="3E3E3E"/>
          <w:sz w:val="21"/>
          <w:szCs w:val="21"/>
        </w:rPr>
        <w:t>部委联合印发《城乡社区服务体系建设规划（</w:t>
      </w:r>
      <w:r>
        <w:rPr>
          <w:rFonts w:ascii="Helvetica" w:hAnsi="Helvetica" w:cs="Helvetica"/>
          <w:color w:val="3E3E3E"/>
          <w:sz w:val="21"/>
          <w:szCs w:val="21"/>
        </w:rPr>
        <w:t>2016-2020</w:t>
      </w:r>
      <w:r>
        <w:rPr>
          <w:rFonts w:ascii="Helvetica" w:hAnsi="Helvetica" w:cs="Helvetica"/>
          <w:color w:val="3E3E3E"/>
          <w:sz w:val="21"/>
          <w:szCs w:val="21"/>
        </w:rPr>
        <w:t>年）》中提出，</w:t>
      </w:r>
      <w:r>
        <w:rPr>
          <w:rFonts w:ascii="Helvetica" w:hAnsi="Helvetica" w:cs="Helvetica"/>
          <w:color w:val="3E3E3E"/>
          <w:sz w:val="21"/>
          <w:szCs w:val="21"/>
        </w:rPr>
        <w:t>“</w:t>
      </w:r>
      <w:r>
        <w:rPr>
          <w:rFonts w:ascii="Helvetica" w:hAnsi="Helvetica" w:cs="Helvetica"/>
          <w:color w:val="3E3E3E"/>
          <w:sz w:val="21"/>
          <w:szCs w:val="21"/>
        </w:rPr>
        <w:t>建设城乡社区社会组织培育发展工程，到</w:t>
      </w:r>
      <w:r>
        <w:rPr>
          <w:rFonts w:ascii="Helvetica" w:hAnsi="Helvetica" w:cs="Helvetica"/>
          <w:color w:val="3E3E3E"/>
          <w:sz w:val="21"/>
          <w:szCs w:val="21"/>
        </w:rPr>
        <w:t>2020</w:t>
      </w:r>
      <w:r>
        <w:rPr>
          <w:rFonts w:ascii="Helvetica" w:hAnsi="Helvetica" w:cs="Helvetica"/>
          <w:color w:val="3E3E3E"/>
          <w:sz w:val="21"/>
          <w:szCs w:val="21"/>
        </w:rPr>
        <w:t>年，城市社区平均拥有不少于</w:t>
      </w:r>
      <w:r>
        <w:rPr>
          <w:rFonts w:ascii="Helvetica" w:hAnsi="Helvetica" w:cs="Helvetica"/>
          <w:color w:val="3E3E3E"/>
          <w:sz w:val="21"/>
          <w:szCs w:val="21"/>
        </w:rPr>
        <w:t>10</w:t>
      </w:r>
      <w:r>
        <w:rPr>
          <w:rFonts w:ascii="Helvetica" w:hAnsi="Helvetica" w:cs="Helvetica"/>
          <w:color w:val="3E3E3E"/>
          <w:sz w:val="21"/>
          <w:szCs w:val="21"/>
        </w:rPr>
        <w:t>个社区社会组织，农村社区平均拥有不少于</w:t>
      </w:r>
      <w:r>
        <w:rPr>
          <w:rFonts w:ascii="Helvetica" w:hAnsi="Helvetica" w:cs="Helvetica"/>
          <w:color w:val="3E3E3E"/>
          <w:sz w:val="21"/>
          <w:szCs w:val="21"/>
        </w:rPr>
        <w:t>5</w:t>
      </w:r>
      <w:r>
        <w:rPr>
          <w:rFonts w:ascii="Helvetica" w:hAnsi="Helvetica" w:cs="Helvetica"/>
          <w:color w:val="3E3E3E"/>
          <w:sz w:val="21"/>
          <w:szCs w:val="21"/>
        </w:rPr>
        <w:t>个社区社会组织</w:t>
      </w:r>
      <w:r>
        <w:rPr>
          <w:rFonts w:ascii="Helvetica" w:hAnsi="Helvetica" w:cs="Helvetica"/>
          <w:color w:val="3E3E3E"/>
          <w:sz w:val="21"/>
          <w:szCs w:val="21"/>
        </w:rPr>
        <w:t>”</w:t>
      </w:r>
      <w:r>
        <w:rPr>
          <w:rFonts w:ascii="Helvetica" w:hAnsi="Helvetica" w:cs="Helvetica"/>
          <w:color w:val="3E3E3E"/>
          <w:sz w:val="21"/>
          <w:szCs w:val="21"/>
        </w:rPr>
        <w:t>。《民政部关于大力培育发展社区社会组织的意见》（民发〔</w:t>
      </w:r>
      <w:r>
        <w:rPr>
          <w:rFonts w:ascii="Helvetica" w:hAnsi="Helvetica" w:cs="Helvetica"/>
          <w:color w:val="3E3E3E"/>
          <w:sz w:val="21"/>
          <w:szCs w:val="21"/>
        </w:rPr>
        <w:t>2017</w:t>
      </w:r>
      <w:r>
        <w:rPr>
          <w:rFonts w:ascii="Helvetica" w:hAnsi="Helvetica" w:cs="Helvetica"/>
          <w:color w:val="3E3E3E"/>
          <w:sz w:val="21"/>
          <w:szCs w:val="21"/>
        </w:rPr>
        <w:t>〕</w:t>
      </w:r>
      <w:r>
        <w:rPr>
          <w:rFonts w:ascii="Helvetica" w:hAnsi="Helvetica" w:cs="Helvetica"/>
          <w:color w:val="3E3E3E"/>
          <w:sz w:val="21"/>
          <w:szCs w:val="21"/>
        </w:rPr>
        <w:t>191</w:t>
      </w:r>
      <w:r>
        <w:rPr>
          <w:rFonts w:ascii="Helvetica" w:hAnsi="Helvetica" w:cs="Helvetica"/>
          <w:color w:val="3E3E3E"/>
          <w:sz w:val="21"/>
          <w:szCs w:val="21"/>
        </w:rPr>
        <w:t>号）要求，</w:t>
      </w:r>
      <w:r>
        <w:rPr>
          <w:rFonts w:ascii="Helvetica" w:hAnsi="Helvetica" w:cs="Helvetica"/>
          <w:color w:val="3E3E3E"/>
          <w:sz w:val="21"/>
          <w:szCs w:val="21"/>
        </w:rPr>
        <w:t>“</w:t>
      </w:r>
      <w:r>
        <w:rPr>
          <w:rFonts w:ascii="Helvetica" w:hAnsi="Helvetica" w:cs="Helvetica"/>
          <w:color w:val="3E3E3E"/>
          <w:sz w:val="21"/>
          <w:szCs w:val="21"/>
        </w:rPr>
        <w:t>以满足群众需求为导向，以鼓励扶持为重点，以能力提升为基础，充分发挥社区社会组织提供服务、反映诉求、规范行为的积极作用。</w:t>
      </w:r>
      <w:r>
        <w:rPr>
          <w:rFonts w:ascii="Helvetica" w:hAnsi="Helvetica" w:cs="Helvetica"/>
          <w:color w:val="3E3E3E"/>
          <w:sz w:val="21"/>
          <w:szCs w:val="21"/>
        </w:rPr>
        <w:t>”</w:t>
      </w:r>
      <w:r>
        <w:rPr>
          <w:rFonts w:ascii="Helvetica" w:hAnsi="Helvetica" w:cs="Helvetica"/>
          <w:color w:val="3E3E3E"/>
          <w:sz w:val="21"/>
          <w:szCs w:val="21"/>
        </w:rPr>
        <w:t>上海社区社会组织发展面临着进一步加快发展的新要求。本课题重点围绕以下几方面进行深入研究：</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 xml:space="preserve">1. </w:t>
      </w:r>
      <w:r>
        <w:rPr>
          <w:rFonts w:ascii="Helvetica" w:hAnsi="Helvetica" w:cs="Helvetica"/>
          <w:color w:val="3E3E3E"/>
          <w:sz w:val="21"/>
          <w:szCs w:val="21"/>
        </w:rPr>
        <w:t>社区社会组织的界定及其在社区治理中的作用发挥。</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 xml:space="preserve">2. </w:t>
      </w:r>
      <w:r>
        <w:rPr>
          <w:rFonts w:ascii="Helvetica" w:hAnsi="Helvetica" w:cs="Helvetica"/>
          <w:color w:val="3E3E3E"/>
          <w:sz w:val="21"/>
          <w:szCs w:val="21"/>
        </w:rPr>
        <w:t>社区社会组织在加强基层建设、推进社会治理中的作用机理、机制。</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 xml:space="preserve">3. </w:t>
      </w:r>
      <w:r>
        <w:rPr>
          <w:rFonts w:ascii="Helvetica" w:hAnsi="Helvetica" w:cs="Helvetica"/>
          <w:color w:val="3E3E3E"/>
          <w:sz w:val="21"/>
          <w:szCs w:val="21"/>
        </w:rPr>
        <w:t>社区社会组织发展面临的瓶颈问题特别是制度障碍。</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 xml:space="preserve">4. </w:t>
      </w:r>
      <w:r>
        <w:rPr>
          <w:rFonts w:ascii="Helvetica" w:hAnsi="Helvetica" w:cs="Helvetica"/>
          <w:color w:val="3E3E3E"/>
          <w:sz w:val="21"/>
          <w:szCs w:val="21"/>
        </w:rPr>
        <w:t>培育发展社区社会组织的制度创新和对策建议。</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研究实施进度与要求：</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1. 2018</w:t>
      </w:r>
      <w:r>
        <w:rPr>
          <w:rFonts w:ascii="Helvetica" w:hAnsi="Helvetica" w:cs="Helvetica"/>
          <w:color w:val="3E3E3E"/>
          <w:sz w:val="21"/>
          <w:szCs w:val="21"/>
        </w:rPr>
        <w:t>年</w:t>
      </w:r>
      <w:r>
        <w:rPr>
          <w:rFonts w:ascii="Helvetica" w:hAnsi="Helvetica" w:cs="Helvetica"/>
          <w:color w:val="3E3E3E"/>
          <w:sz w:val="21"/>
          <w:szCs w:val="21"/>
        </w:rPr>
        <w:t>8</w:t>
      </w:r>
      <w:r>
        <w:rPr>
          <w:rFonts w:ascii="Helvetica" w:hAnsi="Helvetica" w:cs="Helvetica"/>
          <w:color w:val="3E3E3E"/>
          <w:sz w:val="21"/>
          <w:szCs w:val="21"/>
        </w:rPr>
        <w:t>月底，提交研究初稿。</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2. 2018</w:t>
      </w:r>
      <w:r>
        <w:rPr>
          <w:rFonts w:ascii="Helvetica" w:hAnsi="Helvetica" w:cs="Helvetica"/>
          <w:color w:val="3E3E3E"/>
          <w:sz w:val="21"/>
          <w:szCs w:val="21"/>
        </w:rPr>
        <w:t>年</w:t>
      </w:r>
      <w:r>
        <w:rPr>
          <w:rFonts w:ascii="Helvetica" w:hAnsi="Helvetica" w:cs="Helvetica"/>
          <w:color w:val="3E3E3E"/>
          <w:sz w:val="21"/>
          <w:szCs w:val="21"/>
        </w:rPr>
        <w:t>10</w:t>
      </w:r>
      <w:r>
        <w:rPr>
          <w:rFonts w:ascii="Helvetica" w:hAnsi="Helvetica" w:cs="Helvetica"/>
          <w:color w:val="3E3E3E"/>
          <w:sz w:val="21"/>
          <w:szCs w:val="21"/>
        </w:rPr>
        <w:t>月底，结题验收，进行结题评审。</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lastRenderedPageBreak/>
        <w:t>三、民生视角下的民政统计研究</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招标指南：加强和完善民政统计工作，必须以习近平新时代中国特色社会主义思想为指导，深入学习贯彻党的十九大精神，坚持以人民为中心的发展思想，坚决贯彻落实党中央、国务院关于民政民生保障和统计工作决策部署。本研究旨在深入推进民政统计工作改革创新，解放思想，完善制度、变革方法、明确责任、强化保障、依法统计，提高统计数据真实性和准确性，增强统计工作的权威性、科学性，提升统计运作效率，更好地服务民政事业改革发展大局。本课题重点围绕三个方面进行深入研究：</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 xml:space="preserve">1. </w:t>
      </w:r>
      <w:r>
        <w:rPr>
          <w:rFonts w:ascii="Helvetica" w:hAnsi="Helvetica" w:cs="Helvetica"/>
          <w:color w:val="3E3E3E"/>
          <w:sz w:val="21"/>
          <w:szCs w:val="21"/>
        </w:rPr>
        <w:t>梳理分析本市当前民政统计现状，包括统计内容、统计方式、统计队伍，统计工作对民政工作相关社会管理和公共服务领域创新发展的支撑作用发挥等，总结特点，把握规律，分析不足。</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 xml:space="preserve">2. </w:t>
      </w:r>
      <w:r>
        <w:rPr>
          <w:rFonts w:ascii="Helvetica" w:hAnsi="Helvetica" w:cs="Helvetica"/>
          <w:color w:val="3E3E3E"/>
          <w:sz w:val="21"/>
          <w:szCs w:val="21"/>
        </w:rPr>
        <w:t>开展对比分析及案例研究，对国内外相关行业统计进行针对性总结梳理，尤其是国外发达地区相关方面的经验。</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 xml:space="preserve">3. </w:t>
      </w:r>
      <w:r>
        <w:rPr>
          <w:rFonts w:ascii="Helvetica" w:hAnsi="Helvetica" w:cs="Helvetica"/>
          <w:color w:val="3E3E3E"/>
          <w:sz w:val="21"/>
          <w:szCs w:val="21"/>
        </w:rPr>
        <w:t>全面把握新时代民政民生保障发展对本市民政统计的基本要求，立足信息时代政府管理效能的提升，提出科学构建民生视角下本市民政统计研究的整体设想及具体建议。</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研究实施进度与要求：</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1. 2018</w:t>
      </w:r>
      <w:r>
        <w:rPr>
          <w:rFonts w:ascii="Helvetica" w:hAnsi="Helvetica" w:cs="Helvetica"/>
          <w:color w:val="3E3E3E"/>
          <w:sz w:val="21"/>
          <w:szCs w:val="21"/>
        </w:rPr>
        <w:t>年</w:t>
      </w:r>
      <w:r>
        <w:rPr>
          <w:rFonts w:ascii="Helvetica" w:hAnsi="Helvetica" w:cs="Helvetica"/>
          <w:color w:val="3E3E3E"/>
          <w:sz w:val="21"/>
          <w:szCs w:val="21"/>
        </w:rPr>
        <w:t>8</w:t>
      </w:r>
      <w:r>
        <w:rPr>
          <w:rFonts w:ascii="Helvetica" w:hAnsi="Helvetica" w:cs="Helvetica"/>
          <w:color w:val="3E3E3E"/>
          <w:sz w:val="21"/>
          <w:szCs w:val="21"/>
        </w:rPr>
        <w:t>月底，提交研究初稿。</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2. 2018</w:t>
      </w:r>
      <w:r>
        <w:rPr>
          <w:rFonts w:ascii="Helvetica" w:hAnsi="Helvetica" w:cs="Helvetica"/>
          <w:color w:val="3E3E3E"/>
          <w:sz w:val="21"/>
          <w:szCs w:val="21"/>
        </w:rPr>
        <w:t>年</w:t>
      </w:r>
      <w:r>
        <w:rPr>
          <w:rFonts w:ascii="Helvetica" w:hAnsi="Helvetica" w:cs="Helvetica"/>
          <w:color w:val="3E3E3E"/>
          <w:sz w:val="21"/>
          <w:szCs w:val="21"/>
        </w:rPr>
        <w:t>10</w:t>
      </w:r>
      <w:r>
        <w:rPr>
          <w:rFonts w:ascii="Helvetica" w:hAnsi="Helvetica" w:cs="Helvetica"/>
          <w:color w:val="3E3E3E"/>
          <w:sz w:val="21"/>
          <w:szCs w:val="21"/>
        </w:rPr>
        <w:t>月底，结题验收，进行结题评审。</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四、上海社区治理发展指数研究</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招标指南：城乡社区是社会治理的基本单元。党的十九大报告明确提出，要</w:t>
      </w:r>
      <w:r>
        <w:rPr>
          <w:rFonts w:ascii="Helvetica" w:hAnsi="Helvetica" w:cs="Helvetica"/>
          <w:color w:val="3E3E3E"/>
          <w:sz w:val="21"/>
          <w:szCs w:val="21"/>
        </w:rPr>
        <w:t>“</w:t>
      </w:r>
      <w:r>
        <w:rPr>
          <w:rFonts w:ascii="Helvetica" w:hAnsi="Helvetica" w:cs="Helvetica"/>
          <w:color w:val="3E3E3E"/>
          <w:sz w:val="21"/>
          <w:szCs w:val="21"/>
        </w:rPr>
        <w:t>打造共建共治共享的社会治理格局</w:t>
      </w:r>
      <w:r>
        <w:rPr>
          <w:rFonts w:ascii="Helvetica" w:hAnsi="Helvetica" w:cs="Helvetica"/>
          <w:color w:val="3E3E3E"/>
          <w:sz w:val="21"/>
          <w:szCs w:val="21"/>
        </w:rPr>
        <w:t>”</w:t>
      </w:r>
      <w:r>
        <w:rPr>
          <w:rFonts w:ascii="Helvetica" w:hAnsi="Helvetica" w:cs="Helvetica"/>
          <w:color w:val="3E3E3E"/>
          <w:sz w:val="21"/>
          <w:szCs w:val="21"/>
        </w:rPr>
        <w:t>，提高</w:t>
      </w:r>
      <w:r>
        <w:rPr>
          <w:rFonts w:ascii="Helvetica" w:hAnsi="Helvetica" w:cs="Helvetica"/>
          <w:color w:val="3E3E3E"/>
          <w:sz w:val="21"/>
          <w:szCs w:val="21"/>
        </w:rPr>
        <w:t>“</w:t>
      </w:r>
      <w:r>
        <w:rPr>
          <w:rFonts w:ascii="Helvetica" w:hAnsi="Helvetica" w:cs="Helvetica"/>
          <w:color w:val="3E3E3E"/>
          <w:sz w:val="21"/>
          <w:szCs w:val="21"/>
        </w:rPr>
        <w:t>社会化、法治化、智能化、专业化</w:t>
      </w:r>
      <w:r>
        <w:rPr>
          <w:rFonts w:ascii="Helvetica" w:hAnsi="Helvetica" w:cs="Helvetica"/>
          <w:color w:val="3E3E3E"/>
          <w:sz w:val="21"/>
          <w:szCs w:val="21"/>
        </w:rPr>
        <w:t>”</w:t>
      </w:r>
      <w:r>
        <w:rPr>
          <w:rFonts w:ascii="Helvetica" w:hAnsi="Helvetica" w:cs="Helvetica"/>
          <w:color w:val="3E3E3E"/>
          <w:sz w:val="21"/>
          <w:szCs w:val="21"/>
        </w:rPr>
        <w:t>水平，</w:t>
      </w:r>
      <w:r>
        <w:rPr>
          <w:rFonts w:ascii="Helvetica" w:hAnsi="Helvetica" w:cs="Helvetica"/>
          <w:color w:val="3E3E3E"/>
          <w:sz w:val="21"/>
          <w:szCs w:val="21"/>
        </w:rPr>
        <w:t>“</w:t>
      </w:r>
      <w:r>
        <w:rPr>
          <w:rFonts w:ascii="Helvetica" w:hAnsi="Helvetica" w:cs="Helvetica"/>
          <w:color w:val="3E3E3E"/>
          <w:sz w:val="21"/>
          <w:szCs w:val="21"/>
        </w:rPr>
        <w:t>加强社区治理体系建设，推动社会治理重心向基层下移，发挥社会组织作用，实现政府治理和社会调节、居民自治良性互动</w:t>
      </w:r>
      <w:r>
        <w:rPr>
          <w:rFonts w:ascii="Helvetica" w:hAnsi="Helvetica" w:cs="Helvetica"/>
          <w:color w:val="3E3E3E"/>
          <w:sz w:val="21"/>
          <w:szCs w:val="21"/>
        </w:rPr>
        <w:t>”</w:t>
      </w:r>
      <w:r>
        <w:rPr>
          <w:rFonts w:ascii="Helvetica" w:hAnsi="Helvetica" w:cs="Helvetica"/>
          <w:color w:val="3E3E3E"/>
          <w:sz w:val="21"/>
          <w:szCs w:val="21"/>
        </w:rPr>
        <w:t>。</w:t>
      </w:r>
      <w:r>
        <w:rPr>
          <w:rFonts w:ascii="Helvetica" w:hAnsi="Helvetica" w:cs="Helvetica"/>
          <w:color w:val="3E3E3E"/>
          <w:sz w:val="21"/>
          <w:szCs w:val="21"/>
        </w:rPr>
        <w:t>2014</w:t>
      </w:r>
      <w:r>
        <w:rPr>
          <w:rFonts w:ascii="Helvetica" w:hAnsi="Helvetica" w:cs="Helvetica"/>
          <w:color w:val="3E3E3E"/>
          <w:sz w:val="21"/>
          <w:szCs w:val="21"/>
        </w:rPr>
        <w:t>年以来，上海市委把</w:t>
      </w:r>
      <w:r>
        <w:rPr>
          <w:rFonts w:ascii="Helvetica" w:hAnsi="Helvetica" w:cs="Helvetica"/>
          <w:color w:val="3E3E3E"/>
          <w:sz w:val="21"/>
          <w:szCs w:val="21"/>
        </w:rPr>
        <w:t>“</w:t>
      </w:r>
      <w:r>
        <w:rPr>
          <w:rFonts w:ascii="Helvetica" w:hAnsi="Helvetica" w:cs="Helvetica"/>
          <w:color w:val="3E3E3E"/>
          <w:sz w:val="21"/>
          <w:szCs w:val="21"/>
        </w:rPr>
        <w:t>创新社会治理、加强基层建设</w:t>
      </w:r>
      <w:r>
        <w:rPr>
          <w:rFonts w:ascii="Helvetica" w:hAnsi="Helvetica" w:cs="Helvetica"/>
          <w:color w:val="3E3E3E"/>
          <w:sz w:val="21"/>
          <w:szCs w:val="21"/>
        </w:rPr>
        <w:t>”</w:t>
      </w:r>
      <w:r>
        <w:rPr>
          <w:rFonts w:ascii="Helvetica" w:hAnsi="Helvetica" w:cs="Helvetica"/>
          <w:color w:val="3E3E3E"/>
          <w:sz w:val="21"/>
          <w:szCs w:val="21"/>
        </w:rPr>
        <w:t>作为一号课题，牢牢把握习近平总书记</w:t>
      </w:r>
      <w:r>
        <w:rPr>
          <w:rFonts w:ascii="Helvetica" w:hAnsi="Helvetica" w:cs="Helvetica"/>
          <w:color w:val="3E3E3E"/>
          <w:sz w:val="21"/>
          <w:szCs w:val="21"/>
        </w:rPr>
        <w:t>“</w:t>
      </w:r>
      <w:r>
        <w:rPr>
          <w:rFonts w:ascii="Helvetica" w:hAnsi="Helvetica" w:cs="Helvetica"/>
          <w:color w:val="3E3E3E"/>
          <w:sz w:val="21"/>
          <w:szCs w:val="21"/>
        </w:rPr>
        <w:t>核心是人，重心在城乡社区，关键在体制创新</w:t>
      </w:r>
      <w:r>
        <w:rPr>
          <w:rFonts w:ascii="Helvetica" w:hAnsi="Helvetica" w:cs="Helvetica"/>
          <w:color w:val="3E3E3E"/>
          <w:sz w:val="21"/>
          <w:szCs w:val="21"/>
        </w:rPr>
        <w:t>”</w:t>
      </w:r>
      <w:r>
        <w:rPr>
          <w:rFonts w:ascii="Helvetica" w:hAnsi="Helvetica" w:cs="Helvetica"/>
          <w:color w:val="3E3E3E"/>
          <w:sz w:val="21"/>
          <w:szCs w:val="21"/>
        </w:rPr>
        <w:t>的重要指示，制定下发系列配套政策文件，</w:t>
      </w:r>
      <w:r>
        <w:rPr>
          <w:rFonts w:ascii="Helvetica" w:hAnsi="Helvetica" w:cs="Helvetica"/>
          <w:color w:val="3E3E3E"/>
          <w:sz w:val="21"/>
          <w:szCs w:val="21"/>
        </w:rPr>
        <w:t>“</w:t>
      </w:r>
      <w:r>
        <w:rPr>
          <w:rFonts w:ascii="Helvetica" w:hAnsi="Helvetica" w:cs="Helvetica"/>
          <w:color w:val="3E3E3E"/>
          <w:sz w:val="21"/>
          <w:szCs w:val="21"/>
        </w:rPr>
        <w:t>努力走出一条符合超大城市特点和规律的社会治理新路子</w:t>
      </w:r>
      <w:r>
        <w:rPr>
          <w:rFonts w:ascii="Helvetica" w:hAnsi="Helvetica" w:cs="Helvetica"/>
          <w:color w:val="3E3E3E"/>
          <w:sz w:val="21"/>
          <w:szCs w:val="21"/>
        </w:rPr>
        <w:t>”</w:t>
      </w:r>
      <w:r>
        <w:rPr>
          <w:rFonts w:ascii="Helvetica" w:hAnsi="Helvetica" w:cs="Helvetica"/>
          <w:color w:val="3E3E3E"/>
          <w:sz w:val="21"/>
          <w:szCs w:val="21"/>
        </w:rPr>
        <w:t>。本课题重点围绕以下几个方面开展深入研究：</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 xml:space="preserve">1. </w:t>
      </w:r>
      <w:r>
        <w:rPr>
          <w:rFonts w:ascii="Helvetica" w:hAnsi="Helvetica" w:cs="Helvetica"/>
          <w:color w:val="3E3E3E"/>
          <w:sz w:val="21"/>
          <w:szCs w:val="21"/>
        </w:rPr>
        <w:t>研究社区治理的基本内涵，分析社区治理的发展过程和当前所处的发展阶段，厘清社区治理发展的方向和目标。</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 xml:space="preserve">2. </w:t>
      </w:r>
      <w:r>
        <w:rPr>
          <w:rFonts w:ascii="Helvetica" w:hAnsi="Helvetica" w:cs="Helvetica"/>
          <w:color w:val="3E3E3E"/>
          <w:sz w:val="21"/>
          <w:szCs w:val="21"/>
        </w:rPr>
        <w:t>从宏观与微观、内部与外部、共性与个性等不同维度，研究影响社区治理发展的主要因素、变量及其对应关系，开展不同国家和地区社区治理发展的比较分析。</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 xml:space="preserve">3. </w:t>
      </w:r>
      <w:r>
        <w:rPr>
          <w:rFonts w:ascii="Helvetica" w:hAnsi="Helvetica" w:cs="Helvetica"/>
          <w:color w:val="3E3E3E"/>
          <w:sz w:val="21"/>
          <w:szCs w:val="21"/>
        </w:rPr>
        <w:t>研究构建上海社区治理发展的综合评价指标体系，指标体系应具备科学性、导向性、可操作性。</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 xml:space="preserve">4. </w:t>
      </w:r>
      <w:r>
        <w:rPr>
          <w:rFonts w:ascii="Helvetica" w:hAnsi="Helvetica" w:cs="Helvetica"/>
          <w:color w:val="3E3E3E"/>
          <w:sz w:val="21"/>
          <w:szCs w:val="21"/>
        </w:rPr>
        <w:t>开展社区治理发展指数的试验与初步测评，对运用社区治理发展指数，提升社区治理水平提出意见和建议。</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研究实施进度与要求：</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1. 2018</w:t>
      </w:r>
      <w:r>
        <w:rPr>
          <w:rFonts w:ascii="Helvetica" w:hAnsi="Helvetica" w:cs="Helvetica"/>
          <w:color w:val="3E3E3E"/>
          <w:sz w:val="21"/>
          <w:szCs w:val="21"/>
        </w:rPr>
        <w:t>年</w:t>
      </w:r>
      <w:r>
        <w:rPr>
          <w:rFonts w:ascii="Helvetica" w:hAnsi="Helvetica" w:cs="Helvetica"/>
          <w:color w:val="3E3E3E"/>
          <w:sz w:val="21"/>
          <w:szCs w:val="21"/>
        </w:rPr>
        <w:t>8</w:t>
      </w:r>
      <w:r>
        <w:rPr>
          <w:rFonts w:ascii="Helvetica" w:hAnsi="Helvetica" w:cs="Helvetica"/>
          <w:color w:val="3E3E3E"/>
          <w:sz w:val="21"/>
          <w:szCs w:val="21"/>
        </w:rPr>
        <w:t>月底，提交研究初稿。</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2. 2018</w:t>
      </w:r>
      <w:r>
        <w:rPr>
          <w:rFonts w:ascii="Helvetica" w:hAnsi="Helvetica" w:cs="Helvetica"/>
          <w:color w:val="3E3E3E"/>
          <w:sz w:val="21"/>
          <w:szCs w:val="21"/>
        </w:rPr>
        <w:t>年</w:t>
      </w:r>
      <w:r>
        <w:rPr>
          <w:rFonts w:ascii="Helvetica" w:hAnsi="Helvetica" w:cs="Helvetica"/>
          <w:color w:val="3E3E3E"/>
          <w:sz w:val="21"/>
          <w:szCs w:val="21"/>
        </w:rPr>
        <w:t>10</w:t>
      </w:r>
      <w:r>
        <w:rPr>
          <w:rFonts w:ascii="Helvetica" w:hAnsi="Helvetica" w:cs="Helvetica"/>
          <w:color w:val="3E3E3E"/>
          <w:sz w:val="21"/>
          <w:szCs w:val="21"/>
        </w:rPr>
        <w:t>月底，结题验收，进行结题评审。</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五、家庭居室适老化改造机制研究</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lastRenderedPageBreak/>
        <w:t>招标指南：党的十九大提出，</w:t>
      </w:r>
      <w:r>
        <w:rPr>
          <w:rFonts w:ascii="Helvetica" w:hAnsi="Helvetica" w:cs="Helvetica"/>
          <w:color w:val="3E3E3E"/>
          <w:sz w:val="21"/>
          <w:szCs w:val="21"/>
        </w:rPr>
        <w:t>“</w:t>
      </w:r>
      <w:r>
        <w:rPr>
          <w:rFonts w:ascii="Helvetica" w:hAnsi="Helvetica" w:cs="Helvetica"/>
          <w:color w:val="3E3E3E"/>
          <w:sz w:val="21"/>
          <w:szCs w:val="21"/>
        </w:rPr>
        <w:t>积极应对人口老龄化，构建养老、孝老、敬老政策体系和社会环境</w:t>
      </w:r>
      <w:r>
        <w:rPr>
          <w:rFonts w:ascii="Helvetica" w:hAnsi="Helvetica" w:cs="Helvetica"/>
          <w:color w:val="3E3E3E"/>
          <w:sz w:val="21"/>
          <w:szCs w:val="21"/>
        </w:rPr>
        <w:t>”</w:t>
      </w:r>
      <w:r>
        <w:rPr>
          <w:rFonts w:ascii="Helvetica" w:hAnsi="Helvetica" w:cs="Helvetica"/>
          <w:color w:val="3E3E3E"/>
          <w:sz w:val="21"/>
          <w:szCs w:val="21"/>
        </w:rPr>
        <w:t>。《上海市老年人权益保障条例》和《上海市老龄事业发展</w:t>
      </w:r>
      <w:r>
        <w:rPr>
          <w:rFonts w:ascii="Helvetica" w:hAnsi="Helvetica" w:cs="Helvetica"/>
          <w:color w:val="3E3E3E"/>
          <w:sz w:val="21"/>
          <w:szCs w:val="21"/>
        </w:rPr>
        <w:t>“</w:t>
      </w:r>
      <w:r>
        <w:rPr>
          <w:rFonts w:ascii="Helvetica" w:hAnsi="Helvetica" w:cs="Helvetica"/>
          <w:color w:val="3E3E3E"/>
          <w:sz w:val="21"/>
          <w:szCs w:val="21"/>
        </w:rPr>
        <w:t>十三五</w:t>
      </w:r>
      <w:r>
        <w:rPr>
          <w:rFonts w:ascii="Helvetica" w:hAnsi="Helvetica" w:cs="Helvetica"/>
          <w:color w:val="3E3E3E"/>
          <w:sz w:val="21"/>
          <w:szCs w:val="21"/>
        </w:rPr>
        <w:t>”</w:t>
      </w:r>
      <w:r>
        <w:rPr>
          <w:rFonts w:ascii="Helvetica" w:hAnsi="Helvetica" w:cs="Helvetica"/>
          <w:color w:val="3E3E3E"/>
          <w:sz w:val="21"/>
          <w:szCs w:val="21"/>
        </w:rPr>
        <w:t>规划》中提出了建设老年人宜居环境要求，明确</w:t>
      </w:r>
      <w:r>
        <w:rPr>
          <w:rFonts w:ascii="Helvetica" w:hAnsi="Helvetica" w:cs="Helvetica"/>
          <w:color w:val="3E3E3E"/>
          <w:sz w:val="21"/>
          <w:szCs w:val="21"/>
        </w:rPr>
        <w:t>“</w:t>
      </w:r>
      <w:r>
        <w:rPr>
          <w:rFonts w:ascii="Helvetica" w:hAnsi="Helvetica" w:cs="Helvetica"/>
          <w:color w:val="3E3E3E"/>
          <w:sz w:val="21"/>
          <w:szCs w:val="21"/>
        </w:rPr>
        <w:t>本市支持居民开展既有居住建筑适老性改造，方便老年人生活和出行</w:t>
      </w:r>
      <w:r>
        <w:rPr>
          <w:rFonts w:ascii="Helvetica" w:hAnsi="Helvetica" w:cs="Helvetica"/>
          <w:color w:val="3E3E3E"/>
          <w:sz w:val="21"/>
          <w:szCs w:val="21"/>
        </w:rPr>
        <w:t>”</w:t>
      </w:r>
      <w:r>
        <w:rPr>
          <w:rFonts w:ascii="Helvetica" w:hAnsi="Helvetica" w:cs="Helvetica"/>
          <w:color w:val="3E3E3E"/>
          <w:sz w:val="21"/>
          <w:szCs w:val="21"/>
        </w:rPr>
        <w:t>、</w:t>
      </w:r>
      <w:r>
        <w:rPr>
          <w:rFonts w:ascii="Helvetica" w:hAnsi="Helvetica" w:cs="Helvetica"/>
          <w:color w:val="3E3E3E"/>
          <w:sz w:val="21"/>
          <w:szCs w:val="21"/>
        </w:rPr>
        <w:t>“</w:t>
      </w:r>
      <w:r>
        <w:rPr>
          <w:rFonts w:ascii="Helvetica" w:hAnsi="Helvetica" w:cs="Helvetica"/>
          <w:color w:val="3E3E3E"/>
          <w:sz w:val="21"/>
          <w:szCs w:val="21"/>
        </w:rPr>
        <w:t>本市推动老年人家庭无障碍设施改造。</w:t>
      </w:r>
      <w:r>
        <w:rPr>
          <w:rFonts w:ascii="Helvetica" w:hAnsi="Helvetica" w:cs="Helvetica"/>
          <w:color w:val="3E3E3E"/>
          <w:sz w:val="21"/>
          <w:szCs w:val="21"/>
        </w:rPr>
        <w:t>”</w:t>
      </w:r>
      <w:r>
        <w:rPr>
          <w:rFonts w:ascii="Helvetica" w:hAnsi="Helvetica" w:cs="Helvetica"/>
          <w:color w:val="3E3E3E"/>
          <w:sz w:val="21"/>
          <w:szCs w:val="21"/>
        </w:rPr>
        <w:t>上海近年来积极推动家庭居室适老化改造，将其列为政府实事项目，每年完成</w:t>
      </w:r>
      <w:r>
        <w:rPr>
          <w:rFonts w:ascii="Helvetica" w:hAnsi="Helvetica" w:cs="Helvetica"/>
          <w:color w:val="3E3E3E"/>
          <w:sz w:val="21"/>
          <w:szCs w:val="21"/>
        </w:rPr>
        <w:t>1000</w:t>
      </w:r>
      <w:r>
        <w:rPr>
          <w:rFonts w:ascii="Helvetica" w:hAnsi="Helvetica" w:cs="Helvetica"/>
          <w:color w:val="3E3E3E"/>
          <w:sz w:val="21"/>
          <w:szCs w:val="21"/>
        </w:rPr>
        <w:t>户困难老年人家庭居室改造任务。但面对本市大量已建住宅的改造需求，单纯使用政府项目资金投入远远不能满足需要。为此，如何有效调动社会各方参与，推动居家适老化改造服务的市场化发展，满足更多老年人家庭的需求，十分必要和迫切。本课题需围绕以下几点展开研究：</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 xml:space="preserve">1. </w:t>
      </w:r>
      <w:r>
        <w:rPr>
          <w:rFonts w:ascii="Helvetica" w:hAnsi="Helvetica" w:cs="Helvetica"/>
          <w:color w:val="3E3E3E"/>
          <w:sz w:val="21"/>
          <w:szCs w:val="21"/>
        </w:rPr>
        <w:t>研究本市家庭适老化改造现状和主要做法，总结特点，分析不足。梳理分析国内外适老化改造实践和案例，特别是国外先期进入老龄化社会发达地区，在市场投入、政策措施等方面的经验。</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 xml:space="preserve">2. </w:t>
      </w:r>
      <w:r>
        <w:rPr>
          <w:rFonts w:ascii="Helvetica" w:hAnsi="Helvetica" w:cs="Helvetica"/>
          <w:color w:val="3E3E3E"/>
          <w:sz w:val="21"/>
          <w:szCs w:val="21"/>
        </w:rPr>
        <w:t>研究本市大规模推进家庭适老化改造面临的困难问题，包括市场环境、支付能力、标准规范、政策瓶颈等等。</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 xml:space="preserve">3. </w:t>
      </w:r>
      <w:r>
        <w:rPr>
          <w:rFonts w:ascii="Helvetica" w:hAnsi="Helvetica" w:cs="Helvetica"/>
          <w:color w:val="3E3E3E"/>
          <w:sz w:val="21"/>
          <w:szCs w:val="21"/>
        </w:rPr>
        <w:t>研究提出建立政府推动引导、市场主体参与、社会化运作的适老化改造机制的对策建议。</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研究实施进度与要求：</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1. 2018</w:t>
      </w:r>
      <w:r>
        <w:rPr>
          <w:rFonts w:ascii="Helvetica" w:hAnsi="Helvetica" w:cs="Helvetica"/>
          <w:color w:val="3E3E3E"/>
          <w:sz w:val="21"/>
          <w:szCs w:val="21"/>
        </w:rPr>
        <w:t>年</w:t>
      </w:r>
      <w:r>
        <w:rPr>
          <w:rFonts w:ascii="Helvetica" w:hAnsi="Helvetica" w:cs="Helvetica"/>
          <w:color w:val="3E3E3E"/>
          <w:sz w:val="21"/>
          <w:szCs w:val="21"/>
        </w:rPr>
        <w:t>8</w:t>
      </w:r>
      <w:r>
        <w:rPr>
          <w:rFonts w:ascii="Helvetica" w:hAnsi="Helvetica" w:cs="Helvetica"/>
          <w:color w:val="3E3E3E"/>
          <w:sz w:val="21"/>
          <w:szCs w:val="21"/>
        </w:rPr>
        <w:t>月底，提交研究初稿。</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2. 2018</w:t>
      </w:r>
      <w:r>
        <w:rPr>
          <w:rFonts w:ascii="Helvetica" w:hAnsi="Helvetica" w:cs="Helvetica"/>
          <w:color w:val="3E3E3E"/>
          <w:sz w:val="21"/>
          <w:szCs w:val="21"/>
        </w:rPr>
        <w:t>年</w:t>
      </w:r>
      <w:r>
        <w:rPr>
          <w:rFonts w:ascii="Helvetica" w:hAnsi="Helvetica" w:cs="Helvetica"/>
          <w:color w:val="3E3E3E"/>
          <w:sz w:val="21"/>
          <w:szCs w:val="21"/>
        </w:rPr>
        <w:t>10</w:t>
      </w:r>
      <w:r>
        <w:rPr>
          <w:rFonts w:ascii="Helvetica" w:hAnsi="Helvetica" w:cs="Helvetica"/>
          <w:color w:val="3E3E3E"/>
          <w:sz w:val="21"/>
          <w:szCs w:val="21"/>
        </w:rPr>
        <w:t>月底，结题验收，进行结题评审。</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六、上海社会工作薄弱环节梳理及对策研究</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招标指南：上海是我国较早开展社会工作探索和实践的城市之一。当前，本市社会工作制度基本建立、社会工作人才队伍初见规模、社会工作实务稳步推进，积累了一定的经验，也面临着发展的瓶颈，主要表现为社会工作制度的统筹性不强、社会工作人才专业性不高，社会工作实务发展本土融入性不强。如何在原有基础上创新发展，需要深入研究。本课题重点围绕三个方面进行深入研究：</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 xml:space="preserve">1. </w:t>
      </w:r>
      <w:r>
        <w:rPr>
          <w:rFonts w:ascii="Helvetica" w:hAnsi="Helvetica" w:cs="Helvetica"/>
          <w:color w:val="3E3E3E"/>
          <w:sz w:val="21"/>
          <w:szCs w:val="21"/>
        </w:rPr>
        <w:t>梳理分析</w:t>
      </w:r>
      <w:r>
        <w:rPr>
          <w:rFonts w:ascii="Helvetica" w:hAnsi="Helvetica" w:cs="Helvetica"/>
          <w:color w:val="3E3E3E"/>
          <w:sz w:val="21"/>
          <w:szCs w:val="21"/>
        </w:rPr>
        <w:t>20</w:t>
      </w:r>
      <w:r>
        <w:rPr>
          <w:rFonts w:ascii="Helvetica" w:hAnsi="Helvetica" w:cs="Helvetica"/>
          <w:color w:val="3E3E3E"/>
          <w:sz w:val="21"/>
          <w:szCs w:val="21"/>
        </w:rPr>
        <w:t>多年来上海社会工作发展实践，通过对政策法规、人才使用、实务推进以及区域化对比等研究，总结经验，分析不足，把握薄弱环节。</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 xml:space="preserve">2. </w:t>
      </w:r>
      <w:r>
        <w:rPr>
          <w:rFonts w:ascii="Helvetica" w:hAnsi="Helvetica" w:cs="Helvetica"/>
          <w:color w:val="3E3E3E"/>
          <w:sz w:val="21"/>
          <w:szCs w:val="21"/>
        </w:rPr>
        <w:t>开展对比分析及案例研究，借鉴国内外社会工作发展实践，立足上海实际，预测上海社会工作发展趋势。</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 xml:space="preserve">3. </w:t>
      </w:r>
      <w:r>
        <w:rPr>
          <w:rFonts w:ascii="Helvetica" w:hAnsi="Helvetica" w:cs="Helvetica"/>
          <w:color w:val="3E3E3E"/>
          <w:sz w:val="21"/>
          <w:szCs w:val="21"/>
        </w:rPr>
        <w:t>提出下一步针对上海社会工作的发展路径、政策法规框架等进行对策建议。</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研究实施进度与要求：</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1. 2018</w:t>
      </w:r>
      <w:r>
        <w:rPr>
          <w:rFonts w:ascii="Helvetica" w:hAnsi="Helvetica" w:cs="Helvetica"/>
          <w:color w:val="3E3E3E"/>
          <w:sz w:val="21"/>
          <w:szCs w:val="21"/>
        </w:rPr>
        <w:t>年</w:t>
      </w:r>
      <w:r>
        <w:rPr>
          <w:rFonts w:ascii="Helvetica" w:hAnsi="Helvetica" w:cs="Helvetica"/>
          <w:color w:val="3E3E3E"/>
          <w:sz w:val="21"/>
          <w:szCs w:val="21"/>
        </w:rPr>
        <w:t>8</w:t>
      </w:r>
      <w:r>
        <w:rPr>
          <w:rFonts w:ascii="Helvetica" w:hAnsi="Helvetica" w:cs="Helvetica"/>
          <w:color w:val="3E3E3E"/>
          <w:sz w:val="21"/>
          <w:szCs w:val="21"/>
        </w:rPr>
        <w:t>月底，提交研究初稿。</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2. 2018</w:t>
      </w:r>
      <w:r>
        <w:rPr>
          <w:rFonts w:ascii="Helvetica" w:hAnsi="Helvetica" w:cs="Helvetica"/>
          <w:color w:val="3E3E3E"/>
          <w:sz w:val="21"/>
          <w:szCs w:val="21"/>
        </w:rPr>
        <w:t>年</w:t>
      </w:r>
      <w:r>
        <w:rPr>
          <w:rFonts w:ascii="Helvetica" w:hAnsi="Helvetica" w:cs="Helvetica"/>
          <w:color w:val="3E3E3E"/>
          <w:sz w:val="21"/>
          <w:szCs w:val="21"/>
        </w:rPr>
        <w:t>10</w:t>
      </w:r>
      <w:r>
        <w:rPr>
          <w:rFonts w:ascii="Helvetica" w:hAnsi="Helvetica" w:cs="Helvetica"/>
          <w:color w:val="3E3E3E"/>
          <w:sz w:val="21"/>
          <w:szCs w:val="21"/>
        </w:rPr>
        <w:t>月底，结题验收，进行结题评审。</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七、康复辅助器具支付体系研究</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招标指南：党中央、国务院高度重视康复辅助器具产业发展。习近平总书记指出，要努力实现残疾人</w:t>
      </w:r>
      <w:r>
        <w:rPr>
          <w:rFonts w:ascii="Helvetica" w:hAnsi="Helvetica" w:cs="Helvetica"/>
          <w:color w:val="3E3E3E"/>
          <w:sz w:val="21"/>
          <w:szCs w:val="21"/>
        </w:rPr>
        <w:t>“</w:t>
      </w:r>
      <w:r>
        <w:rPr>
          <w:rFonts w:ascii="Helvetica" w:hAnsi="Helvetica" w:cs="Helvetica"/>
          <w:color w:val="3E3E3E"/>
          <w:sz w:val="21"/>
          <w:szCs w:val="21"/>
        </w:rPr>
        <w:t>人人享有康复服务</w:t>
      </w:r>
      <w:r>
        <w:rPr>
          <w:rFonts w:ascii="Helvetica" w:hAnsi="Helvetica" w:cs="Helvetica"/>
          <w:color w:val="3E3E3E"/>
          <w:sz w:val="21"/>
          <w:szCs w:val="21"/>
        </w:rPr>
        <w:t>”</w:t>
      </w:r>
      <w:r>
        <w:rPr>
          <w:rFonts w:ascii="Helvetica" w:hAnsi="Helvetica" w:cs="Helvetica"/>
          <w:color w:val="3E3E3E"/>
          <w:sz w:val="21"/>
          <w:szCs w:val="21"/>
        </w:rPr>
        <w:t>目标。</w:t>
      </w:r>
      <w:r>
        <w:rPr>
          <w:rFonts w:ascii="Helvetica" w:hAnsi="Helvetica" w:cs="Helvetica"/>
          <w:color w:val="3E3E3E"/>
          <w:sz w:val="21"/>
          <w:szCs w:val="21"/>
        </w:rPr>
        <w:t>2016</w:t>
      </w:r>
      <w:r>
        <w:rPr>
          <w:rFonts w:ascii="Helvetica" w:hAnsi="Helvetica" w:cs="Helvetica"/>
          <w:color w:val="3E3E3E"/>
          <w:sz w:val="21"/>
          <w:szCs w:val="21"/>
        </w:rPr>
        <w:t>年</w:t>
      </w:r>
      <w:r>
        <w:rPr>
          <w:rFonts w:ascii="Helvetica" w:hAnsi="Helvetica" w:cs="Helvetica"/>
          <w:color w:val="3E3E3E"/>
          <w:sz w:val="21"/>
          <w:szCs w:val="21"/>
        </w:rPr>
        <w:t>10</w:t>
      </w:r>
      <w:r>
        <w:rPr>
          <w:rFonts w:ascii="Helvetica" w:hAnsi="Helvetica" w:cs="Helvetica"/>
          <w:color w:val="3E3E3E"/>
          <w:sz w:val="21"/>
          <w:szCs w:val="21"/>
        </w:rPr>
        <w:t>月，国务院印发《关于加快发展康复辅助器具产业的若干意见》（国发〔</w:t>
      </w:r>
      <w:r>
        <w:rPr>
          <w:rFonts w:ascii="Helvetica" w:hAnsi="Helvetica" w:cs="Helvetica"/>
          <w:color w:val="3E3E3E"/>
          <w:sz w:val="21"/>
          <w:szCs w:val="21"/>
        </w:rPr>
        <w:t>2016</w:t>
      </w:r>
      <w:r>
        <w:rPr>
          <w:rFonts w:ascii="Helvetica" w:hAnsi="Helvetica" w:cs="Helvetica"/>
          <w:color w:val="3E3E3E"/>
          <w:sz w:val="21"/>
          <w:szCs w:val="21"/>
        </w:rPr>
        <w:t>〕</w:t>
      </w:r>
      <w:r>
        <w:rPr>
          <w:rFonts w:ascii="Helvetica" w:hAnsi="Helvetica" w:cs="Helvetica"/>
          <w:color w:val="3E3E3E"/>
          <w:sz w:val="21"/>
          <w:szCs w:val="21"/>
        </w:rPr>
        <w:t>60</w:t>
      </w:r>
      <w:r>
        <w:rPr>
          <w:rFonts w:ascii="Helvetica" w:hAnsi="Helvetica" w:cs="Helvetica"/>
          <w:color w:val="3E3E3E"/>
          <w:sz w:val="21"/>
          <w:szCs w:val="21"/>
        </w:rPr>
        <w:t>号）。</w:t>
      </w:r>
      <w:r>
        <w:rPr>
          <w:rFonts w:ascii="Helvetica" w:hAnsi="Helvetica" w:cs="Helvetica"/>
          <w:color w:val="3E3E3E"/>
          <w:sz w:val="21"/>
          <w:szCs w:val="21"/>
        </w:rPr>
        <w:t>2017</w:t>
      </w:r>
      <w:r>
        <w:rPr>
          <w:rFonts w:ascii="Helvetica" w:hAnsi="Helvetica" w:cs="Helvetica"/>
          <w:color w:val="3E3E3E"/>
          <w:sz w:val="21"/>
          <w:szCs w:val="21"/>
        </w:rPr>
        <w:t>年</w:t>
      </w:r>
      <w:r>
        <w:rPr>
          <w:rFonts w:ascii="Helvetica" w:hAnsi="Helvetica" w:cs="Helvetica"/>
          <w:color w:val="3E3E3E"/>
          <w:sz w:val="21"/>
          <w:szCs w:val="21"/>
        </w:rPr>
        <w:t>9</w:t>
      </w:r>
      <w:r>
        <w:rPr>
          <w:rFonts w:ascii="Helvetica" w:hAnsi="Helvetica" w:cs="Helvetica"/>
          <w:color w:val="3E3E3E"/>
          <w:sz w:val="21"/>
          <w:szCs w:val="21"/>
        </w:rPr>
        <w:t>月</w:t>
      </w:r>
      <w:r>
        <w:rPr>
          <w:rFonts w:ascii="Helvetica" w:hAnsi="Helvetica" w:cs="Helvetica"/>
          <w:color w:val="3E3E3E"/>
          <w:sz w:val="21"/>
          <w:szCs w:val="21"/>
        </w:rPr>
        <w:t>5</w:t>
      </w:r>
      <w:r>
        <w:rPr>
          <w:rFonts w:ascii="Helvetica" w:hAnsi="Helvetica" w:cs="Helvetica"/>
          <w:color w:val="3E3E3E"/>
          <w:sz w:val="21"/>
          <w:szCs w:val="21"/>
        </w:rPr>
        <w:t>日，上海市人民政府印发《关于加快发展康复辅助器具产业的实施意见》（沪府发〔</w:t>
      </w:r>
      <w:r>
        <w:rPr>
          <w:rFonts w:ascii="Helvetica" w:hAnsi="Helvetica" w:cs="Helvetica"/>
          <w:color w:val="3E3E3E"/>
          <w:sz w:val="21"/>
          <w:szCs w:val="21"/>
        </w:rPr>
        <w:t>2017</w:t>
      </w:r>
      <w:r>
        <w:rPr>
          <w:rFonts w:ascii="Helvetica" w:hAnsi="Helvetica" w:cs="Helvetica"/>
          <w:color w:val="3E3E3E"/>
          <w:sz w:val="21"/>
          <w:szCs w:val="21"/>
        </w:rPr>
        <w:t>〕</w:t>
      </w:r>
      <w:r>
        <w:rPr>
          <w:rFonts w:ascii="Helvetica" w:hAnsi="Helvetica" w:cs="Helvetica"/>
          <w:color w:val="3E3E3E"/>
          <w:sz w:val="21"/>
          <w:szCs w:val="21"/>
        </w:rPr>
        <w:t>64</w:t>
      </w:r>
      <w:r>
        <w:rPr>
          <w:rFonts w:ascii="Helvetica" w:hAnsi="Helvetica" w:cs="Helvetica"/>
          <w:color w:val="3E3E3E"/>
          <w:sz w:val="21"/>
          <w:szCs w:val="21"/>
        </w:rPr>
        <w:t>号），明确要求，要完善康复辅助器具消费支持措施，研究将基本治疗性康复辅助器具纳入本市基本医疗保险</w:t>
      </w:r>
      <w:r>
        <w:rPr>
          <w:rFonts w:ascii="Helvetica" w:hAnsi="Helvetica" w:cs="Helvetica"/>
          <w:color w:val="3E3E3E"/>
          <w:sz w:val="21"/>
          <w:szCs w:val="21"/>
        </w:rPr>
        <w:lastRenderedPageBreak/>
        <w:t>支付范围，完善康复辅助器具工伤保险支付制度，合理确定支付范围。鼓励金融机构创新消费信贷产品，支持康复辅助器具消费。当前，本市康复辅助器具支付体系尚不完善，支付方式较为单一，以个人自负为主，并未纳入医疗保险支付或护理保险支付范围，制约了康复辅助器具产业发展。本课题重点围绕三个方面进行深入研究：</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 xml:space="preserve">1. </w:t>
      </w:r>
      <w:r>
        <w:rPr>
          <w:rFonts w:ascii="Helvetica" w:hAnsi="Helvetica" w:cs="Helvetica"/>
          <w:color w:val="3E3E3E"/>
          <w:sz w:val="21"/>
          <w:szCs w:val="21"/>
        </w:rPr>
        <w:t>调查研究本市康复辅助器具产业发展情况，包括企业情况、产品类型以及相关政策、法规，梳理分析，总结问题。</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 xml:space="preserve">2. </w:t>
      </w:r>
      <w:r>
        <w:rPr>
          <w:rFonts w:ascii="Helvetica" w:hAnsi="Helvetica" w:cs="Helvetica"/>
          <w:color w:val="3E3E3E"/>
          <w:sz w:val="21"/>
          <w:szCs w:val="21"/>
        </w:rPr>
        <w:t>开展对比分析及案例研究。对国内外康复辅助器具支付体系进行针对性总结梳理，并作比较分析。</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 xml:space="preserve">3. </w:t>
      </w:r>
      <w:r>
        <w:rPr>
          <w:rFonts w:ascii="Helvetica" w:hAnsi="Helvetica" w:cs="Helvetica"/>
          <w:color w:val="3E3E3E"/>
          <w:sz w:val="21"/>
          <w:szCs w:val="21"/>
        </w:rPr>
        <w:t>提出科学构建本市康复辅助器具产业支付体系的框架、整体设想及政策建议。</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研究实施进度与要求：</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1. 2018</w:t>
      </w:r>
      <w:r>
        <w:rPr>
          <w:rFonts w:ascii="Helvetica" w:hAnsi="Helvetica" w:cs="Helvetica"/>
          <w:color w:val="3E3E3E"/>
          <w:sz w:val="21"/>
          <w:szCs w:val="21"/>
        </w:rPr>
        <w:t>年</w:t>
      </w:r>
      <w:r>
        <w:rPr>
          <w:rFonts w:ascii="Helvetica" w:hAnsi="Helvetica" w:cs="Helvetica"/>
          <w:color w:val="3E3E3E"/>
          <w:sz w:val="21"/>
          <w:szCs w:val="21"/>
        </w:rPr>
        <w:t>8</w:t>
      </w:r>
      <w:r>
        <w:rPr>
          <w:rFonts w:ascii="Helvetica" w:hAnsi="Helvetica" w:cs="Helvetica"/>
          <w:color w:val="3E3E3E"/>
          <w:sz w:val="21"/>
          <w:szCs w:val="21"/>
        </w:rPr>
        <w:t>月底，提交研究初稿。</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2. 2018</w:t>
      </w:r>
      <w:r>
        <w:rPr>
          <w:rFonts w:ascii="Helvetica" w:hAnsi="Helvetica" w:cs="Helvetica"/>
          <w:color w:val="3E3E3E"/>
          <w:sz w:val="21"/>
          <w:szCs w:val="21"/>
        </w:rPr>
        <w:t>年</w:t>
      </w:r>
      <w:r>
        <w:rPr>
          <w:rFonts w:ascii="Helvetica" w:hAnsi="Helvetica" w:cs="Helvetica"/>
          <w:color w:val="3E3E3E"/>
          <w:sz w:val="21"/>
          <w:szCs w:val="21"/>
        </w:rPr>
        <w:t>10</w:t>
      </w:r>
      <w:r>
        <w:rPr>
          <w:rFonts w:ascii="Helvetica" w:hAnsi="Helvetica" w:cs="Helvetica"/>
          <w:color w:val="3E3E3E"/>
          <w:sz w:val="21"/>
          <w:szCs w:val="21"/>
        </w:rPr>
        <w:t>月底，结题验收，进行结题评审。</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八、民政基本公共服务均等化研究</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根据《国务院关于印发</w:t>
      </w:r>
      <w:r>
        <w:rPr>
          <w:rFonts w:ascii="Helvetica" w:hAnsi="Helvetica" w:cs="Helvetica"/>
          <w:color w:val="3E3E3E"/>
          <w:sz w:val="21"/>
          <w:szCs w:val="21"/>
        </w:rPr>
        <w:t>“</w:t>
      </w:r>
      <w:r>
        <w:rPr>
          <w:rFonts w:ascii="Helvetica" w:hAnsi="Helvetica" w:cs="Helvetica"/>
          <w:color w:val="3E3E3E"/>
          <w:sz w:val="21"/>
          <w:szCs w:val="21"/>
        </w:rPr>
        <w:t>十三五</w:t>
      </w:r>
      <w:r>
        <w:rPr>
          <w:rFonts w:ascii="Helvetica" w:hAnsi="Helvetica" w:cs="Helvetica"/>
          <w:color w:val="3E3E3E"/>
          <w:sz w:val="21"/>
          <w:szCs w:val="21"/>
        </w:rPr>
        <w:t>”</w:t>
      </w:r>
      <w:r>
        <w:rPr>
          <w:rFonts w:ascii="Helvetica" w:hAnsi="Helvetica" w:cs="Helvetica"/>
          <w:color w:val="3E3E3E"/>
          <w:sz w:val="21"/>
          <w:szCs w:val="21"/>
        </w:rPr>
        <w:t>推进基本公共服务均等化规划的通知》（国发〔</w:t>
      </w:r>
      <w:r>
        <w:rPr>
          <w:rFonts w:ascii="Helvetica" w:hAnsi="Helvetica" w:cs="Helvetica"/>
          <w:color w:val="3E3E3E"/>
          <w:sz w:val="21"/>
          <w:szCs w:val="21"/>
        </w:rPr>
        <w:t>2017</w:t>
      </w:r>
      <w:r>
        <w:rPr>
          <w:rFonts w:ascii="Helvetica" w:hAnsi="Helvetica" w:cs="Helvetica"/>
          <w:color w:val="3E3E3E"/>
          <w:sz w:val="21"/>
          <w:szCs w:val="21"/>
        </w:rPr>
        <w:t>〕</w:t>
      </w:r>
      <w:r>
        <w:rPr>
          <w:rFonts w:ascii="Helvetica" w:hAnsi="Helvetica" w:cs="Helvetica"/>
          <w:color w:val="3E3E3E"/>
          <w:sz w:val="21"/>
          <w:szCs w:val="21"/>
        </w:rPr>
        <w:t>9</w:t>
      </w:r>
      <w:r>
        <w:rPr>
          <w:rFonts w:ascii="Helvetica" w:hAnsi="Helvetica" w:cs="Helvetica"/>
          <w:color w:val="3E3E3E"/>
          <w:sz w:val="21"/>
          <w:szCs w:val="21"/>
        </w:rPr>
        <w:t>号），到</w:t>
      </w:r>
      <w:r>
        <w:rPr>
          <w:rFonts w:ascii="Helvetica" w:hAnsi="Helvetica" w:cs="Helvetica"/>
          <w:color w:val="3E3E3E"/>
          <w:sz w:val="21"/>
          <w:szCs w:val="21"/>
        </w:rPr>
        <w:t>2020</w:t>
      </w:r>
      <w:r>
        <w:rPr>
          <w:rFonts w:ascii="Helvetica" w:hAnsi="Helvetica" w:cs="Helvetica"/>
          <w:color w:val="3E3E3E"/>
          <w:sz w:val="21"/>
          <w:szCs w:val="21"/>
        </w:rPr>
        <w:t>年，我国基本公共服务体系更加完善，体制机制更加健全，在学有所教、劳有所得、病有所医、老有所养、住有所居等方面持续取得新进展，基本公共服务均等化总体实现。民政是推进基本公共服务均等化的核心部门之一，承担着推进社会救助、养老服务、社会福利、社会服务等方面基本公共服务均等化的重要职责。上海民政如何立足现有基础，按照国家和本市有关要求，进一步补齐短板，破除基本公共服务不均衡、不均等现象，已然非常必要和紧迫。本课题重点围绕以下几方面进行深入研究：</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 xml:space="preserve">1. </w:t>
      </w:r>
      <w:r>
        <w:rPr>
          <w:rFonts w:ascii="Helvetica" w:hAnsi="Helvetica" w:cs="Helvetica"/>
          <w:color w:val="3E3E3E"/>
          <w:sz w:val="21"/>
          <w:szCs w:val="21"/>
        </w:rPr>
        <w:t>上海民政基本公共服务均等化的界定、实施范围、实施重点。</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 xml:space="preserve">2. </w:t>
      </w:r>
      <w:r>
        <w:rPr>
          <w:rFonts w:ascii="Helvetica" w:hAnsi="Helvetica" w:cs="Helvetica"/>
          <w:color w:val="3E3E3E"/>
          <w:sz w:val="21"/>
          <w:szCs w:val="21"/>
        </w:rPr>
        <w:t>上海民政基本公共服务均等化的实施基础，面临的问题。</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 xml:space="preserve">3. </w:t>
      </w:r>
      <w:r>
        <w:rPr>
          <w:rFonts w:ascii="Helvetica" w:hAnsi="Helvetica" w:cs="Helvetica"/>
          <w:color w:val="3E3E3E"/>
          <w:sz w:val="21"/>
          <w:szCs w:val="21"/>
        </w:rPr>
        <w:t>推进民政基本公共服务均等化的经验借鉴。</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 xml:space="preserve">4. </w:t>
      </w:r>
      <w:r>
        <w:rPr>
          <w:rFonts w:ascii="Helvetica" w:hAnsi="Helvetica" w:cs="Helvetica"/>
          <w:color w:val="3E3E3E"/>
          <w:sz w:val="21"/>
          <w:szCs w:val="21"/>
        </w:rPr>
        <w:t>上海民政基本公共服务均等化的实施路径和对策建议。</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研究实施进度与要求：</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1. 2018</w:t>
      </w:r>
      <w:r>
        <w:rPr>
          <w:rFonts w:ascii="Helvetica" w:hAnsi="Helvetica" w:cs="Helvetica"/>
          <w:color w:val="3E3E3E"/>
          <w:sz w:val="21"/>
          <w:szCs w:val="21"/>
        </w:rPr>
        <w:t>年</w:t>
      </w:r>
      <w:r>
        <w:rPr>
          <w:rFonts w:ascii="Helvetica" w:hAnsi="Helvetica" w:cs="Helvetica"/>
          <w:color w:val="3E3E3E"/>
          <w:sz w:val="21"/>
          <w:szCs w:val="21"/>
        </w:rPr>
        <w:t>8</w:t>
      </w:r>
      <w:r>
        <w:rPr>
          <w:rFonts w:ascii="Helvetica" w:hAnsi="Helvetica" w:cs="Helvetica"/>
          <w:color w:val="3E3E3E"/>
          <w:sz w:val="21"/>
          <w:szCs w:val="21"/>
        </w:rPr>
        <w:t>月底，提交研究初稿。</w:t>
      </w:r>
    </w:p>
    <w:p w:rsidR="00ED1260" w:rsidRDefault="00ED1260" w:rsidP="00ED1260">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2. 2018</w:t>
      </w:r>
      <w:r>
        <w:rPr>
          <w:rFonts w:ascii="Helvetica" w:hAnsi="Helvetica" w:cs="Helvetica"/>
          <w:color w:val="3E3E3E"/>
          <w:sz w:val="21"/>
          <w:szCs w:val="21"/>
        </w:rPr>
        <w:t>年</w:t>
      </w:r>
      <w:r>
        <w:rPr>
          <w:rFonts w:ascii="Helvetica" w:hAnsi="Helvetica" w:cs="Helvetica"/>
          <w:color w:val="3E3E3E"/>
          <w:sz w:val="21"/>
          <w:szCs w:val="21"/>
        </w:rPr>
        <w:t>10</w:t>
      </w:r>
      <w:r>
        <w:rPr>
          <w:rFonts w:ascii="Helvetica" w:hAnsi="Helvetica" w:cs="Helvetica"/>
          <w:color w:val="3E3E3E"/>
          <w:sz w:val="21"/>
          <w:szCs w:val="21"/>
        </w:rPr>
        <w:t>月底，结题验收，进行结题评审。</w:t>
      </w:r>
    </w:p>
    <w:p w:rsidR="003B2214" w:rsidRPr="00ED1260" w:rsidRDefault="003B2214"/>
    <w:sectPr w:rsidR="003B2214" w:rsidRPr="00ED126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5D3D" w:rsidRDefault="00C05D3D" w:rsidP="00ED1260">
      <w:r>
        <w:separator/>
      </w:r>
    </w:p>
  </w:endnote>
  <w:endnote w:type="continuationSeparator" w:id="0">
    <w:p w:rsidR="00C05D3D" w:rsidRDefault="00C05D3D" w:rsidP="00ED1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5D3D" w:rsidRDefault="00C05D3D" w:rsidP="00ED1260">
      <w:r>
        <w:separator/>
      </w:r>
    </w:p>
  </w:footnote>
  <w:footnote w:type="continuationSeparator" w:id="0">
    <w:p w:rsidR="00C05D3D" w:rsidRDefault="00C05D3D" w:rsidP="00ED12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D1260"/>
    <w:rsid w:val="001558CF"/>
    <w:rsid w:val="001C0C96"/>
    <w:rsid w:val="002E4D10"/>
    <w:rsid w:val="003B2214"/>
    <w:rsid w:val="00585738"/>
    <w:rsid w:val="008877E9"/>
    <w:rsid w:val="00C05D3D"/>
    <w:rsid w:val="00C97AAE"/>
    <w:rsid w:val="00CB12FB"/>
    <w:rsid w:val="00ED1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A83BDC"/>
  <w15:docId w15:val="{E02A9579-7A04-4691-9B61-13F1B90DD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2E4D10"/>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D126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D1260"/>
    <w:rPr>
      <w:sz w:val="18"/>
      <w:szCs w:val="18"/>
    </w:rPr>
  </w:style>
  <w:style w:type="paragraph" w:styleId="a5">
    <w:name w:val="footer"/>
    <w:basedOn w:val="a"/>
    <w:link w:val="a6"/>
    <w:uiPriority w:val="99"/>
    <w:unhideWhenUsed/>
    <w:rsid w:val="00ED1260"/>
    <w:pPr>
      <w:tabs>
        <w:tab w:val="center" w:pos="4153"/>
        <w:tab w:val="right" w:pos="8306"/>
      </w:tabs>
      <w:snapToGrid w:val="0"/>
      <w:jc w:val="left"/>
    </w:pPr>
    <w:rPr>
      <w:sz w:val="18"/>
      <w:szCs w:val="18"/>
    </w:rPr>
  </w:style>
  <w:style w:type="character" w:customStyle="1" w:styleId="a6">
    <w:name w:val="页脚 字符"/>
    <w:basedOn w:val="a0"/>
    <w:link w:val="a5"/>
    <w:uiPriority w:val="99"/>
    <w:rsid w:val="00ED1260"/>
    <w:rPr>
      <w:sz w:val="18"/>
      <w:szCs w:val="18"/>
    </w:rPr>
  </w:style>
  <w:style w:type="paragraph" w:styleId="a7">
    <w:name w:val="Normal (Web)"/>
    <w:basedOn w:val="a"/>
    <w:uiPriority w:val="99"/>
    <w:semiHidden/>
    <w:unhideWhenUsed/>
    <w:rsid w:val="00ED1260"/>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ED1260"/>
    <w:rPr>
      <w:b/>
      <w:bCs/>
    </w:rPr>
  </w:style>
  <w:style w:type="character" w:customStyle="1" w:styleId="20">
    <w:name w:val="标题 2 字符"/>
    <w:basedOn w:val="a0"/>
    <w:link w:val="2"/>
    <w:uiPriority w:val="9"/>
    <w:rsid w:val="002E4D10"/>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879626">
      <w:bodyDiv w:val="1"/>
      <w:marLeft w:val="0"/>
      <w:marRight w:val="0"/>
      <w:marTop w:val="0"/>
      <w:marBottom w:val="0"/>
      <w:divBdr>
        <w:top w:val="none" w:sz="0" w:space="0" w:color="auto"/>
        <w:left w:val="none" w:sz="0" w:space="0" w:color="auto"/>
        <w:bottom w:val="none" w:sz="0" w:space="0" w:color="auto"/>
        <w:right w:val="none" w:sz="0" w:space="0" w:color="auto"/>
      </w:divBdr>
    </w:div>
    <w:div w:id="1627663406">
      <w:bodyDiv w:val="1"/>
      <w:marLeft w:val="0"/>
      <w:marRight w:val="0"/>
      <w:marTop w:val="0"/>
      <w:marBottom w:val="0"/>
      <w:divBdr>
        <w:top w:val="none" w:sz="0" w:space="0" w:color="auto"/>
        <w:left w:val="none" w:sz="0" w:space="0" w:color="auto"/>
        <w:bottom w:val="none" w:sz="0" w:space="0" w:color="auto"/>
        <w:right w:val="none" w:sz="0" w:space="0" w:color="auto"/>
      </w:divBdr>
      <w:divsChild>
        <w:div w:id="1298799050">
          <w:marLeft w:val="0"/>
          <w:marRight w:val="0"/>
          <w:marTop w:val="0"/>
          <w:marBottom w:val="0"/>
          <w:divBdr>
            <w:top w:val="none" w:sz="0" w:space="0" w:color="auto"/>
            <w:left w:val="none" w:sz="0" w:space="0" w:color="auto"/>
            <w:bottom w:val="none" w:sz="0" w:space="0" w:color="auto"/>
            <w:right w:val="none" w:sz="0" w:space="0" w:color="auto"/>
          </w:divBdr>
          <w:divsChild>
            <w:div w:id="1218473336">
              <w:marLeft w:val="0"/>
              <w:marRight w:val="0"/>
              <w:marTop w:val="0"/>
              <w:marBottom w:val="0"/>
              <w:divBdr>
                <w:top w:val="none" w:sz="0" w:space="0" w:color="auto"/>
                <w:left w:val="none" w:sz="0" w:space="0" w:color="auto"/>
                <w:bottom w:val="none" w:sz="0" w:space="0" w:color="auto"/>
                <w:right w:val="none" w:sz="0" w:space="0" w:color="auto"/>
              </w:divBdr>
              <w:divsChild>
                <w:div w:id="2007513684">
                  <w:marLeft w:val="0"/>
                  <w:marRight w:val="0"/>
                  <w:marTop w:val="0"/>
                  <w:marBottom w:val="0"/>
                  <w:divBdr>
                    <w:top w:val="none" w:sz="0" w:space="0" w:color="auto"/>
                    <w:left w:val="none" w:sz="0" w:space="0" w:color="auto"/>
                    <w:bottom w:val="none" w:sz="0" w:space="0" w:color="auto"/>
                    <w:right w:val="none" w:sz="0" w:space="0" w:color="auto"/>
                  </w:divBdr>
                  <w:divsChild>
                    <w:div w:id="287317094">
                      <w:marLeft w:val="0"/>
                      <w:marRight w:val="0"/>
                      <w:marTop w:val="0"/>
                      <w:marBottom w:val="0"/>
                      <w:divBdr>
                        <w:top w:val="none" w:sz="0" w:space="0" w:color="auto"/>
                        <w:left w:val="none" w:sz="0" w:space="0" w:color="auto"/>
                        <w:bottom w:val="none" w:sz="0" w:space="0" w:color="auto"/>
                        <w:right w:val="none" w:sz="0" w:space="0" w:color="auto"/>
                      </w:divBdr>
                      <w:divsChild>
                        <w:div w:id="99151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449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894</Words>
  <Characters>5100</Characters>
  <Application>Microsoft Office Word</Application>
  <DocSecurity>0</DocSecurity>
  <Lines>42</Lines>
  <Paragraphs>11</Paragraphs>
  <ScaleCrop>false</ScaleCrop>
  <Company/>
  <LinksUpToDate>false</LinksUpToDate>
  <CharactersWithSpaces>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dc:creator>
  <cp:keywords/>
  <dc:description/>
  <cp:lastModifiedBy>gf</cp:lastModifiedBy>
  <cp:revision>8</cp:revision>
  <dcterms:created xsi:type="dcterms:W3CDTF">2018-05-03T02:56:00Z</dcterms:created>
  <dcterms:modified xsi:type="dcterms:W3CDTF">2018-05-03T06:30:00Z</dcterms:modified>
</cp:coreProperties>
</file>