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68B0" w:rsidRPr="00A868B0" w:rsidRDefault="00A868B0" w:rsidP="00A868B0">
      <w:pPr>
        <w:widowControl/>
        <w:shd w:val="clear" w:color="auto" w:fill="FFFFFF"/>
        <w:spacing w:before="100" w:beforeAutospacing="1" w:after="150"/>
        <w:jc w:val="left"/>
        <w:outlineLvl w:val="1"/>
        <w:rPr>
          <w:rFonts w:ascii="微软雅黑" w:eastAsia="微软雅黑" w:hAnsi="微软雅黑" w:cs="宋体"/>
          <w:kern w:val="0"/>
          <w:sz w:val="36"/>
          <w:szCs w:val="36"/>
        </w:rPr>
      </w:pPr>
      <w:r w:rsidRPr="00A868B0">
        <w:rPr>
          <w:rFonts w:ascii="微软雅黑" w:eastAsia="微软雅黑" w:hAnsi="微软雅黑" w:cs="宋体" w:hint="eastAsia"/>
          <w:kern w:val="0"/>
          <w:sz w:val="36"/>
          <w:szCs w:val="36"/>
        </w:rPr>
        <w:t xml:space="preserve">2018年度上海市人民政府决策咨询研究政府法制专项课题招标的通知 </w:t>
      </w:r>
      <w:r w:rsidRPr="00A868B0">
        <w:rPr>
          <w:rFonts w:ascii="微软雅黑" w:eastAsia="微软雅黑" w:hAnsi="微软雅黑" w:cs="宋体" w:hint="eastAsia"/>
          <w:b/>
          <w:bCs/>
          <w:vanish/>
          <w:kern w:val="0"/>
          <w:sz w:val="2"/>
          <w:szCs w:val="2"/>
        </w:rPr>
        <w:t>上海中心智库</w:t>
      </w:r>
      <w:r w:rsidRPr="00A868B0">
        <w:rPr>
          <w:rFonts w:ascii="微软雅黑" w:eastAsia="微软雅黑" w:hAnsi="微软雅黑" w:cs="宋体" w:hint="eastAsia"/>
          <w:vanish/>
          <w:kern w:val="0"/>
          <w:sz w:val="2"/>
          <w:szCs w:val="2"/>
        </w:rPr>
        <w:t xml:space="preserve"> </w:t>
      </w:r>
      <w:r w:rsidRPr="00A868B0">
        <w:rPr>
          <w:rFonts w:ascii="微软雅黑" w:eastAsia="微软雅黑" w:hAnsi="微软雅黑" w:cs="宋体"/>
          <w:noProof/>
          <w:vanish/>
          <w:kern w:val="0"/>
          <w:sz w:val="2"/>
          <w:szCs w:val="2"/>
        </w:rPr>
        <mc:AlternateContent>
          <mc:Choice Requires="wps">
            <w:drawing>
              <wp:inline distT="0" distB="0" distL="0" distR="0">
                <wp:extent cx="304800" cy="304800"/>
                <wp:effectExtent l="0" t="0" r="0" b="0"/>
                <wp:docPr id="2" name="矩形 2" descr="http://mp.weixin.qq.com/s?__biz=MzI3MDQ3MjE0OA==&amp;mid=2247484075&amp;idx=2&amp;sn=dc749533843d5c17cc7983f7a20ed687&amp;chksm=ead1c410dda64d068372f0eab8d00d0a349d98384f2d93ffd432365eafcce6769bb0ae11a61d&amp;scene=2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DEDD2A3" id="矩形 2" o:spid="_x0000_s1026" alt="http://mp.weixin.qq.com/s?__biz=MzI3MDQ3MjE0OA==&amp;mid=2247484075&amp;idx=2&amp;sn=dc749533843d5c17cc7983f7a20ed687&amp;chksm=ead1c410dda64d068372f0eab8d00d0a349d98384f2d93ffd432365eafcce6769bb0ae11a61d&amp;scene=21"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" filled="f" stroked="f">
                <o:lock v:ext="edit" aspectratio="t"/>
                <w10:anchorlock/>
              </v:rect>
            </w:pict>
          </mc:Fallback>
        </mc:AlternateContent>
      </w:r>
    </w:p>
    <w:p w:rsidR="00A868B0" w:rsidRPr="00A868B0" w:rsidRDefault="00A868B0" w:rsidP="00A868B0">
      <w:pPr>
        <w:widowControl/>
        <w:shd w:val="clear" w:color="auto" w:fill="FFFFFF"/>
        <w:spacing w:before="100" w:beforeAutospacing="1" w:after="100" w:afterAutospacing="1" w:line="300" w:lineRule="atLeast"/>
        <w:jc w:val="left"/>
        <w:rPr>
          <w:rFonts w:ascii="微软雅黑" w:eastAsia="微软雅黑" w:hAnsi="微软雅黑" w:cs="宋体"/>
          <w:vanish/>
          <w:kern w:val="0"/>
          <w:sz w:val="2"/>
          <w:szCs w:val="2"/>
        </w:rPr>
      </w:pPr>
      <w:r w:rsidRPr="00A868B0">
        <w:rPr>
          <w:rFonts w:ascii="微软雅黑" w:eastAsia="微软雅黑" w:hAnsi="微软雅黑" w:cs="宋体" w:hint="eastAsia"/>
          <w:vanish/>
          <w:kern w:val="0"/>
          <w:sz w:val="2"/>
          <w:szCs w:val="2"/>
        </w:rPr>
        <w:t>微信号 SDRCThinkTank</w:t>
      </w:r>
    </w:p>
    <w:p w:rsidR="00A868B0" w:rsidRPr="00A868B0" w:rsidRDefault="00A868B0" w:rsidP="00A868B0">
      <w:pPr>
        <w:widowControl/>
        <w:shd w:val="clear" w:color="auto" w:fill="FFFFFF"/>
        <w:spacing w:before="100" w:beforeAutospacing="1" w:after="100" w:afterAutospacing="1" w:line="300" w:lineRule="atLeast"/>
        <w:jc w:val="left"/>
        <w:rPr>
          <w:rFonts w:ascii="微软雅黑" w:eastAsia="微软雅黑" w:hAnsi="微软雅黑" w:cs="宋体"/>
          <w:vanish/>
          <w:kern w:val="0"/>
          <w:sz w:val="2"/>
          <w:szCs w:val="2"/>
        </w:rPr>
      </w:pPr>
      <w:r w:rsidRPr="00A868B0">
        <w:rPr>
          <w:rFonts w:ascii="微软雅黑" w:eastAsia="微软雅黑" w:hAnsi="微软雅黑" w:cs="宋体" w:hint="eastAsia"/>
          <w:vanish/>
          <w:kern w:val="0"/>
          <w:sz w:val="2"/>
          <w:szCs w:val="2"/>
        </w:rPr>
        <w:t>功能介绍 欢迎关注上海市人民政府发展研究中心官方公众账号。本公众账号旨在及时发布权威准确的决策咨询研究信息和重大决策咨询研究成果。</w:t>
      </w:r>
    </w:p>
    <w:p w:rsidR="00A868B0" w:rsidRPr="00A868B0" w:rsidRDefault="00A868B0" w:rsidP="00A868B0">
      <w:pPr>
        <w:widowControl/>
        <w:shd w:val="clear" w:color="auto" w:fill="FFFFFF"/>
        <w:spacing w:before="100" w:beforeAutospacing="1" w:after="100" w:afterAutospacing="1"/>
        <w:jc w:val="left"/>
        <w:rPr>
          <w:rFonts w:ascii="微软雅黑" w:eastAsia="微软雅黑" w:hAnsi="微软雅黑" w:cs="宋体"/>
          <w:color w:val="3E3E3E"/>
          <w:kern w:val="0"/>
          <w:sz w:val="24"/>
          <w:szCs w:val="24"/>
        </w:rPr>
      </w:pPr>
    </w:p>
    <w:p w:rsidR="00A868B0" w:rsidRPr="00706A31"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r w:rsidRPr="00706A31">
        <w:rPr>
          <w:rFonts w:ascii="宋体" w:eastAsia="宋体" w:hAnsi="宋体" w:cs="宋体" w:hint="eastAsia"/>
          <w:color w:val="3E3E3E"/>
          <w:kern w:val="0"/>
          <w:sz w:val="28"/>
          <w:szCs w:val="28"/>
        </w:rPr>
        <w:t>为贯彻落实党的十九大会议精神，根据市委、市政府年度工作的部署和要求，推进法治政府建设进程，现将2018年度上海市人民政府决策咨询研究政府法制专项课题面向社会发布并公开招标。现就相关招标工作通知如下：</w:t>
      </w:r>
    </w:p>
    <w:p w:rsidR="00A868B0" w:rsidRPr="00706A31"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r w:rsidRPr="00706A31">
        <w:rPr>
          <w:rFonts w:ascii="宋体" w:eastAsia="宋体" w:hAnsi="宋体" w:cs="宋体" w:hint="eastAsia"/>
          <w:b/>
          <w:bCs/>
          <w:color w:val="3E3E3E"/>
          <w:kern w:val="0"/>
          <w:sz w:val="28"/>
          <w:szCs w:val="28"/>
        </w:rPr>
        <w:t>一、招标课题目录</w:t>
      </w:r>
    </w:p>
    <w:p w:rsidR="00A868B0" w:rsidRPr="00706A31"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r w:rsidRPr="00706A31">
        <w:rPr>
          <w:rFonts w:ascii="宋体" w:eastAsia="宋体" w:hAnsi="宋体" w:cs="宋体" w:hint="eastAsia"/>
          <w:color w:val="3E3E3E"/>
          <w:kern w:val="0"/>
          <w:sz w:val="28"/>
          <w:szCs w:val="28"/>
        </w:rPr>
        <w:t>1．人工智能发展中的法律问题研究</w:t>
      </w:r>
    </w:p>
    <w:p w:rsidR="00A868B0" w:rsidRPr="00706A31"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r w:rsidRPr="00706A31">
        <w:rPr>
          <w:rFonts w:ascii="宋体" w:eastAsia="宋体" w:hAnsi="宋体" w:cs="宋体" w:hint="eastAsia"/>
          <w:color w:val="3E3E3E"/>
          <w:kern w:val="0"/>
          <w:sz w:val="28"/>
          <w:szCs w:val="28"/>
        </w:rPr>
        <w:t>2．地方立法与地方标准关系研究</w:t>
      </w:r>
    </w:p>
    <w:p w:rsidR="00A868B0" w:rsidRPr="00706A31"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r w:rsidRPr="00706A31">
        <w:rPr>
          <w:rFonts w:ascii="宋体" w:eastAsia="宋体" w:hAnsi="宋体" w:cs="宋体" w:hint="eastAsia"/>
          <w:color w:val="3E3E3E"/>
          <w:kern w:val="0"/>
          <w:sz w:val="28"/>
          <w:szCs w:val="28"/>
        </w:rPr>
        <w:t>3．新时代行政规范性文件的功能研究</w:t>
      </w:r>
    </w:p>
    <w:p w:rsidR="00A868B0" w:rsidRPr="00706A31"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r w:rsidRPr="00706A31">
        <w:rPr>
          <w:rFonts w:ascii="宋体" w:eastAsia="宋体" w:hAnsi="宋体" w:cs="宋体" w:hint="eastAsia"/>
          <w:color w:val="3E3E3E"/>
          <w:kern w:val="0"/>
          <w:sz w:val="28"/>
          <w:szCs w:val="28"/>
        </w:rPr>
        <w:t>4．地方金融监管法制保障机制研究</w:t>
      </w:r>
    </w:p>
    <w:p w:rsidR="00A868B0" w:rsidRPr="00706A31"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r w:rsidRPr="00706A31">
        <w:rPr>
          <w:rFonts w:ascii="宋体" w:eastAsia="宋体" w:hAnsi="宋体" w:cs="宋体" w:hint="eastAsia"/>
          <w:color w:val="3E3E3E"/>
          <w:kern w:val="0"/>
          <w:sz w:val="28"/>
          <w:szCs w:val="28"/>
        </w:rPr>
        <w:t>5．职业打假的法律规制研究</w:t>
      </w:r>
    </w:p>
    <w:p w:rsidR="00A868B0" w:rsidRPr="00706A31"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r w:rsidRPr="00706A31">
        <w:rPr>
          <w:rFonts w:ascii="宋体" w:eastAsia="宋体" w:hAnsi="宋体" w:cs="宋体" w:hint="eastAsia"/>
          <w:color w:val="3E3E3E"/>
          <w:kern w:val="0"/>
          <w:sz w:val="28"/>
          <w:szCs w:val="28"/>
        </w:rPr>
        <w:t>6．服务新产业新技术发展的法制保障研究</w:t>
      </w:r>
    </w:p>
    <w:p w:rsidR="00A868B0" w:rsidRPr="00706A31"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r w:rsidRPr="00706A31">
        <w:rPr>
          <w:rFonts w:ascii="宋体" w:eastAsia="宋体" w:hAnsi="宋体" w:cs="宋体" w:hint="eastAsia"/>
          <w:color w:val="3E3E3E"/>
          <w:kern w:val="0"/>
          <w:sz w:val="28"/>
          <w:szCs w:val="28"/>
        </w:rPr>
        <w:t>7．民用无人机管理的地方立法研究</w:t>
      </w:r>
    </w:p>
    <w:p w:rsidR="00A868B0" w:rsidRPr="00706A31"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r w:rsidRPr="00706A31">
        <w:rPr>
          <w:rFonts w:ascii="宋体" w:eastAsia="宋体" w:hAnsi="宋体" w:cs="宋体" w:hint="eastAsia"/>
          <w:color w:val="3E3E3E"/>
          <w:kern w:val="0"/>
          <w:sz w:val="28"/>
          <w:szCs w:val="28"/>
        </w:rPr>
        <w:t>8．从“拆改留”到“留改拆”立法保障研究</w:t>
      </w:r>
    </w:p>
    <w:p w:rsidR="00A868B0" w:rsidRPr="00706A31"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r w:rsidRPr="00706A31">
        <w:rPr>
          <w:rFonts w:ascii="宋体" w:eastAsia="宋体" w:hAnsi="宋体" w:cs="宋体" w:hint="eastAsia"/>
          <w:b/>
          <w:bCs/>
          <w:color w:val="3E3E3E"/>
          <w:kern w:val="0"/>
          <w:sz w:val="28"/>
          <w:szCs w:val="28"/>
        </w:rPr>
        <w:t>二、招标范围</w:t>
      </w:r>
    </w:p>
    <w:p w:rsidR="00A868B0" w:rsidRPr="00706A31"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r w:rsidRPr="00706A31">
        <w:rPr>
          <w:rFonts w:ascii="宋体" w:eastAsia="宋体" w:hAnsi="宋体" w:cs="宋体" w:hint="eastAsia"/>
          <w:color w:val="3E3E3E"/>
          <w:kern w:val="0"/>
          <w:sz w:val="28"/>
          <w:szCs w:val="28"/>
        </w:rPr>
        <w:t>本次招标面向全国高等院校、科研机构、党政机关、社会团体、企业等单位或个人。</w:t>
      </w:r>
    </w:p>
    <w:p w:rsidR="00A868B0" w:rsidRPr="00706A31"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r w:rsidRPr="00706A31">
        <w:rPr>
          <w:rFonts w:ascii="宋体" w:eastAsia="宋体" w:hAnsi="宋体" w:cs="宋体" w:hint="eastAsia"/>
          <w:b/>
          <w:bCs/>
          <w:color w:val="3E3E3E"/>
          <w:kern w:val="0"/>
          <w:sz w:val="28"/>
          <w:szCs w:val="28"/>
        </w:rPr>
        <w:t>三、投标程序</w:t>
      </w:r>
    </w:p>
    <w:p w:rsidR="00A868B0" w:rsidRPr="00706A31"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r w:rsidRPr="00706A31">
        <w:rPr>
          <w:rFonts w:ascii="宋体" w:eastAsia="宋体" w:hAnsi="宋体" w:cs="宋体" w:hint="eastAsia"/>
          <w:color w:val="3E3E3E"/>
          <w:kern w:val="0"/>
          <w:sz w:val="28"/>
          <w:szCs w:val="28"/>
        </w:rPr>
        <w:lastRenderedPageBreak/>
        <w:t>1．</w:t>
      </w:r>
      <w:r w:rsidR="00887809">
        <w:rPr>
          <w:rFonts w:ascii="宋体" w:eastAsia="宋体" w:hAnsi="宋体" w:cs="宋体" w:hint="eastAsia"/>
          <w:color w:val="3E3E3E"/>
          <w:kern w:val="0"/>
          <w:sz w:val="28"/>
          <w:szCs w:val="28"/>
        </w:rPr>
        <w:t>校内受理</w:t>
      </w:r>
      <w:r w:rsidRPr="00706A31">
        <w:rPr>
          <w:rFonts w:ascii="宋体" w:eastAsia="宋体" w:hAnsi="宋体" w:cs="宋体" w:hint="eastAsia"/>
          <w:color w:val="3E3E3E"/>
          <w:kern w:val="0"/>
          <w:sz w:val="28"/>
          <w:szCs w:val="28"/>
        </w:rPr>
        <w:t>期限：</w:t>
      </w:r>
      <w:r w:rsidRPr="00706A31">
        <w:rPr>
          <w:rFonts w:ascii="宋体" w:eastAsia="宋体" w:hAnsi="宋体" w:cs="宋体" w:hint="eastAsia"/>
          <w:b/>
          <w:color w:val="3E3E3E"/>
          <w:kern w:val="0"/>
          <w:sz w:val="28"/>
          <w:szCs w:val="28"/>
        </w:rPr>
        <w:t>2018年4月26日至5月23日。</w:t>
      </w:r>
      <w:r w:rsidRPr="00706A31">
        <w:rPr>
          <w:rFonts w:ascii="宋体" w:eastAsia="宋体" w:hAnsi="宋体" w:cs="宋体" w:hint="eastAsia"/>
          <w:color w:val="3E3E3E"/>
          <w:kern w:val="0"/>
          <w:sz w:val="28"/>
          <w:szCs w:val="28"/>
        </w:rPr>
        <w:t>逾期不予受理。</w:t>
      </w:r>
    </w:p>
    <w:p w:rsidR="00A868B0" w:rsidRPr="00706A31" w:rsidRDefault="00A868B0" w:rsidP="00A868B0">
      <w:pPr>
        <w:widowControl/>
        <w:shd w:val="clear" w:color="auto" w:fill="FFFFFF"/>
        <w:spacing w:before="75" w:after="75" w:line="360" w:lineRule="atLeast"/>
        <w:ind w:firstLine="480"/>
        <w:jc w:val="left"/>
        <w:rPr>
          <w:rFonts w:ascii="宋体" w:eastAsia="宋体" w:hAnsi="宋体" w:cs="宋体"/>
          <w:color w:val="3E3E3E"/>
          <w:kern w:val="0"/>
          <w:sz w:val="28"/>
          <w:szCs w:val="28"/>
        </w:rPr>
      </w:pPr>
      <w:r w:rsidRPr="00706A31">
        <w:rPr>
          <w:rFonts w:ascii="宋体" w:eastAsia="宋体" w:hAnsi="宋体" w:cs="宋体" w:hint="eastAsia"/>
          <w:color w:val="3E3E3E"/>
          <w:kern w:val="0"/>
          <w:sz w:val="28"/>
          <w:szCs w:val="28"/>
        </w:rPr>
        <w:t>2．申报材料获得：申请人可登录上海市人民政府发展研究中心网站(www.fzzx.sh.gov.cn)、上海政府法制信息网（www.shanghail</w:t>
      </w:r>
      <w:bookmarkStart w:id="0" w:name="_GoBack"/>
      <w:bookmarkEnd w:id="0"/>
      <w:r w:rsidRPr="00706A31">
        <w:rPr>
          <w:rFonts w:ascii="宋体" w:eastAsia="宋体" w:hAnsi="宋体" w:cs="宋体" w:hint="eastAsia"/>
          <w:color w:val="3E3E3E"/>
          <w:kern w:val="0"/>
          <w:sz w:val="28"/>
          <w:szCs w:val="28"/>
        </w:rPr>
        <w:t>aw.gov.cn）、上海市行政法制研究所网站（www.sial.sh.cn）查阅和下载《政府法制招标课题指南》、《上海市人民政府决策咨询研究项目课题申请书》（以下简称《申请书》，内含《课题研究大纲》）等申报材料。</w:t>
      </w:r>
    </w:p>
    <w:p w:rsidR="00A868B0" w:rsidRPr="00706A31"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r w:rsidRPr="00706A31">
        <w:rPr>
          <w:rFonts w:ascii="宋体" w:eastAsia="宋体" w:hAnsi="宋体" w:cs="宋体" w:hint="eastAsia"/>
          <w:color w:val="3E3E3E"/>
          <w:kern w:val="0"/>
          <w:sz w:val="28"/>
          <w:szCs w:val="28"/>
        </w:rPr>
        <w:t>3．申报材料要求：申请人填表前应仔细阅读有关课题指南和填表说明，</w:t>
      </w:r>
      <w:r w:rsidRPr="00706A31">
        <w:rPr>
          <w:rFonts w:ascii="宋体" w:eastAsia="宋体" w:hAnsi="宋体" w:cs="宋体" w:hint="eastAsia"/>
          <w:b/>
          <w:color w:val="3E3E3E"/>
          <w:kern w:val="0"/>
          <w:sz w:val="28"/>
          <w:szCs w:val="28"/>
        </w:rPr>
        <w:t>《申请书》（两份，其中一份为原件）和《课题研究大纲》（二十份）须打印填表</w:t>
      </w:r>
      <w:r w:rsidRPr="00706A31">
        <w:rPr>
          <w:rFonts w:ascii="宋体" w:eastAsia="宋体" w:hAnsi="宋体" w:cs="宋体" w:hint="eastAsia"/>
          <w:color w:val="3E3E3E"/>
          <w:kern w:val="0"/>
          <w:sz w:val="28"/>
          <w:szCs w:val="28"/>
        </w:rPr>
        <w:t>；申请材料填写内容应简明扼要，突出重点和关键，其中《课题研究大纲》不得出现课题申请人及成员的姓名和单位；《申请书》须由课题申请人所在单位签署审核意见并加盖公章。</w:t>
      </w:r>
    </w:p>
    <w:p w:rsidR="00A868B0" w:rsidRPr="00706A31"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r w:rsidRPr="00706A31">
        <w:rPr>
          <w:rFonts w:ascii="宋体" w:eastAsia="宋体" w:hAnsi="宋体" w:cs="宋体" w:hint="eastAsia"/>
          <w:color w:val="3E3E3E"/>
          <w:kern w:val="0"/>
          <w:sz w:val="28"/>
          <w:szCs w:val="28"/>
        </w:rPr>
        <w:t>4．申报材料提交：申请人应在申报期限内寄送申请材料，其中《申请书》须含原件一份，同时通过</w:t>
      </w:r>
      <w:r w:rsidRPr="00706A31">
        <w:rPr>
          <w:rFonts w:ascii="宋体" w:eastAsia="宋体" w:hAnsi="宋体" w:cs="宋体" w:hint="eastAsia"/>
          <w:b/>
          <w:color w:val="3E3E3E"/>
          <w:kern w:val="0"/>
          <w:sz w:val="28"/>
          <w:szCs w:val="28"/>
        </w:rPr>
        <w:t>E-mail报送电子版</w:t>
      </w:r>
      <w:r w:rsidRPr="00706A31">
        <w:rPr>
          <w:rFonts w:ascii="宋体" w:eastAsia="宋体" w:hAnsi="宋体" w:cs="宋体" w:hint="eastAsia"/>
          <w:color w:val="3E3E3E"/>
          <w:kern w:val="0"/>
          <w:sz w:val="28"/>
          <w:szCs w:val="28"/>
        </w:rPr>
        <w:t>文件。</w:t>
      </w:r>
    </w:p>
    <w:p w:rsidR="00A868B0" w:rsidRPr="00706A31"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r w:rsidRPr="00706A31">
        <w:rPr>
          <w:rFonts w:ascii="宋体" w:eastAsia="宋体" w:hAnsi="宋体" w:cs="宋体" w:hint="eastAsia"/>
          <w:b/>
          <w:bCs/>
          <w:color w:val="3E3E3E"/>
          <w:kern w:val="0"/>
          <w:sz w:val="28"/>
          <w:szCs w:val="28"/>
        </w:rPr>
        <w:t>四、评标程序</w:t>
      </w:r>
    </w:p>
    <w:p w:rsidR="00A868B0" w:rsidRPr="00706A31"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r w:rsidRPr="00706A31">
        <w:rPr>
          <w:rFonts w:ascii="宋体" w:eastAsia="宋体" w:hAnsi="宋体" w:cs="宋体" w:hint="eastAsia"/>
          <w:color w:val="3E3E3E"/>
          <w:kern w:val="0"/>
          <w:sz w:val="28"/>
          <w:szCs w:val="28"/>
        </w:rPr>
        <w:t>1．标书评审：2018年6月上旬，由招标单位组织专家组对《申请书》和《课题研究大纲》进行盲评，确定中标课题组。</w:t>
      </w:r>
    </w:p>
    <w:p w:rsidR="00A868B0" w:rsidRPr="00706A31" w:rsidRDefault="00A868B0" w:rsidP="00A868B0">
      <w:pPr>
        <w:widowControl/>
        <w:shd w:val="clear" w:color="auto" w:fill="FFFFFF"/>
        <w:spacing w:before="75" w:after="75" w:line="360" w:lineRule="atLeast"/>
        <w:ind w:firstLine="480"/>
        <w:jc w:val="left"/>
        <w:rPr>
          <w:rFonts w:ascii="宋体" w:eastAsia="宋体" w:hAnsi="宋体" w:cs="宋体"/>
          <w:color w:val="3E3E3E"/>
          <w:kern w:val="0"/>
          <w:sz w:val="28"/>
          <w:szCs w:val="28"/>
        </w:rPr>
      </w:pPr>
      <w:r w:rsidRPr="00706A31">
        <w:rPr>
          <w:rFonts w:ascii="宋体" w:eastAsia="宋体" w:hAnsi="宋体" w:cs="宋体" w:hint="eastAsia"/>
          <w:color w:val="3E3E3E"/>
          <w:kern w:val="0"/>
          <w:sz w:val="28"/>
          <w:szCs w:val="28"/>
        </w:rPr>
        <w:t>2．中标结果公布：对各课题的中标课题组，招标单位将于2018年6月在上海市人民政府门户网站(www.shanghai.gov.cn)、上海市人民政府发展研究中心网站(www.fzzx.sh.gov.cn)、上海政府法制</w:t>
      </w:r>
      <w:r w:rsidRPr="00706A31">
        <w:rPr>
          <w:rFonts w:ascii="宋体" w:eastAsia="宋体" w:hAnsi="宋体" w:cs="宋体" w:hint="eastAsia"/>
          <w:color w:val="3E3E3E"/>
          <w:kern w:val="0"/>
          <w:sz w:val="28"/>
          <w:szCs w:val="28"/>
        </w:rPr>
        <w:lastRenderedPageBreak/>
        <w:t>信息网（www.shanghailaw.gov.cn）、上海市行政法制研究所网站（www.sial.sh.cn）公布中标结果。</w:t>
      </w:r>
    </w:p>
    <w:p w:rsidR="00A868B0" w:rsidRPr="00706A31"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r w:rsidRPr="00706A31">
        <w:rPr>
          <w:rFonts w:ascii="宋体" w:eastAsia="宋体" w:hAnsi="宋体" w:cs="宋体" w:hint="eastAsia"/>
          <w:b/>
          <w:bCs/>
          <w:color w:val="3E3E3E"/>
          <w:kern w:val="0"/>
          <w:sz w:val="28"/>
          <w:szCs w:val="28"/>
        </w:rPr>
        <w:t>五、经费资助</w:t>
      </w:r>
    </w:p>
    <w:p w:rsidR="00A868B0" w:rsidRPr="00706A31"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r w:rsidRPr="00706A31">
        <w:rPr>
          <w:rFonts w:ascii="宋体" w:eastAsia="宋体" w:hAnsi="宋体" w:cs="宋体" w:hint="eastAsia"/>
          <w:color w:val="3E3E3E"/>
          <w:kern w:val="0"/>
          <w:sz w:val="28"/>
          <w:szCs w:val="28"/>
        </w:rPr>
        <w:t>每项课题资助5万元。</w:t>
      </w:r>
    </w:p>
    <w:p w:rsidR="00A868B0" w:rsidRDefault="00A868B0" w:rsidP="00A868B0">
      <w:pPr>
        <w:widowControl/>
        <w:shd w:val="clear" w:color="auto" w:fill="FFFFFF"/>
        <w:spacing w:before="75" w:after="75" w:line="360" w:lineRule="atLeast"/>
        <w:ind w:firstLine="480"/>
        <w:rPr>
          <w:rFonts w:ascii="宋体" w:eastAsia="宋体" w:hAnsi="宋体" w:cs="宋体"/>
          <w:b/>
          <w:bCs/>
          <w:color w:val="3E3E3E"/>
          <w:kern w:val="0"/>
          <w:sz w:val="28"/>
          <w:szCs w:val="28"/>
        </w:rPr>
      </w:pPr>
      <w:r w:rsidRPr="00706A31">
        <w:rPr>
          <w:rFonts w:ascii="宋体" w:eastAsia="宋体" w:hAnsi="宋体" w:cs="宋体" w:hint="eastAsia"/>
          <w:b/>
          <w:bCs/>
          <w:color w:val="3E3E3E"/>
          <w:kern w:val="0"/>
          <w:sz w:val="28"/>
          <w:szCs w:val="28"/>
        </w:rPr>
        <w:t>六、联系方式</w:t>
      </w:r>
    </w:p>
    <w:p w:rsidR="00887809" w:rsidRPr="00887809" w:rsidRDefault="00887809" w:rsidP="00887809">
      <w:pPr>
        <w:widowControl/>
        <w:shd w:val="clear" w:color="auto" w:fill="FFFFFF"/>
        <w:spacing w:before="75" w:after="75" w:line="360" w:lineRule="atLeast"/>
        <w:ind w:firstLine="480"/>
        <w:rPr>
          <w:rFonts w:ascii="宋体" w:eastAsia="宋体" w:hAnsi="宋体" w:cs="宋体"/>
          <w:color w:val="3E3E3E"/>
          <w:kern w:val="0"/>
          <w:sz w:val="28"/>
          <w:szCs w:val="28"/>
        </w:rPr>
      </w:pPr>
      <w:r w:rsidRPr="00887809">
        <w:rPr>
          <w:rFonts w:ascii="宋体" w:eastAsia="宋体" w:hAnsi="宋体" w:cs="宋体" w:hint="eastAsia"/>
          <w:color w:val="3E3E3E"/>
          <w:kern w:val="0"/>
          <w:sz w:val="28"/>
          <w:szCs w:val="28"/>
        </w:rPr>
        <w:t>办理部门：上海市行政法制研究所</w:t>
      </w:r>
    </w:p>
    <w:p w:rsidR="00887809" w:rsidRPr="00887809" w:rsidRDefault="00887809" w:rsidP="00887809">
      <w:pPr>
        <w:widowControl/>
        <w:shd w:val="clear" w:color="auto" w:fill="FFFFFF"/>
        <w:spacing w:before="75" w:after="75" w:line="360" w:lineRule="atLeast"/>
        <w:ind w:firstLine="480"/>
        <w:rPr>
          <w:rFonts w:ascii="宋体" w:eastAsia="宋体" w:hAnsi="宋体" w:cs="宋体" w:hint="eastAsia"/>
          <w:color w:val="3E3E3E"/>
          <w:kern w:val="0"/>
          <w:sz w:val="28"/>
          <w:szCs w:val="28"/>
        </w:rPr>
      </w:pPr>
      <w:r w:rsidRPr="00887809">
        <w:rPr>
          <w:rFonts w:ascii="宋体" w:eastAsia="宋体" w:hAnsi="宋体" w:cs="宋体" w:hint="eastAsia"/>
          <w:color w:val="3E3E3E"/>
          <w:kern w:val="0"/>
          <w:sz w:val="28"/>
          <w:szCs w:val="28"/>
        </w:rPr>
        <w:t>联系地址：上海市普安路189号曙光大厦19楼(上海市行政法制研究所)（邮编：200021）</w:t>
      </w:r>
    </w:p>
    <w:p w:rsidR="00887809" w:rsidRPr="00887809" w:rsidRDefault="00887809" w:rsidP="00887809">
      <w:pPr>
        <w:widowControl/>
        <w:shd w:val="clear" w:color="auto" w:fill="FFFFFF"/>
        <w:spacing w:before="75" w:after="75" w:line="360" w:lineRule="atLeast"/>
        <w:ind w:firstLine="480"/>
        <w:rPr>
          <w:rFonts w:ascii="宋体" w:eastAsia="宋体" w:hAnsi="宋体" w:cs="宋体" w:hint="eastAsia"/>
          <w:color w:val="3E3E3E"/>
          <w:kern w:val="0"/>
          <w:sz w:val="28"/>
          <w:szCs w:val="28"/>
        </w:rPr>
      </w:pPr>
      <w:r w:rsidRPr="00887809">
        <w:rPr>
          <w:rFonts w:ascii="宋体" w:eastAsia="宋体" w:hAnsi="宋体" w:cs="宋体" w:hint="eastAsia"/>
          <w:color w:val="3E3E3E"/>
          <w:kern w:val="0"/>
          <w:sz w:val="28"/>
          <w:szCs w:val="28"/>
        </w:rPr>
        <w:t>联 系 人：王松林、仲霞</w:t>
      </w:r>
    </w:p>
    <w:p w:rsidR="00887809" w:rsidRPr="00887809" w:rsidRDefault="00887809" w:rsidP="00887809">
      <w:pPr>
        <w:widowControl/>
        <w:shd w:val="clear" w:color="auto" w:fill="FFFFFF"/>
        <w:spacing w:before="75" w:after="75" w:line="360" w:lineRule="atLeast"/>
        <w:ind w:firstLine="480"/>
        <w:rPr>
          <w:rFonts w:ascii="宋体" w:eastAsia="宋体" w:hAnsi="宋体" w:cs="宋体" w:hint="eastAsia"/>
          <w:color w:val="3E3E3E"/>
          <w:kern w:val="0"/>
          <w:sz w:val="28"/>
          <w:szCs w:val="28"/>
        </w:rPr>
      </w:pPr>
      <w:r w:rsidRPr="00887809">
        <w:rPr>
          <w:rFonts w:ascii="宋体" w:eastAsia="宋体" w:hAnsi="宋体" w:cs="宋体" w:hint="eastAsia"/>
          <w:color w:val="3E3E3E"/>
          <w:kern w:val="0"/>
          <w:sz w:val="28"/>
          <w:szCs w:val="28"/>
        </w:rPr>
        <w:t>咨询电话：（021）63840988-1920、1914</w:t>
      </w:r>
    </w:p>
    <w:p w:rsidR="00887809" w:rsidRPr="00887809" w:rsidRDefault="00887809" w:rsidP="00887809">
      <w:pPr>
        <w:widowControl/>
        <w:shd w:val="clear" w:color="auto" w:fill="FFFFFF"/>
        <w:spacing w:before="75" w:after="75" w:line="360" w:lineRule="atLeast"/>
        <w:ind w:firstLine="480"/>
        <w:rPr>
          <w:rFonts w:ascii="宋体" w:eastAsia="宋体" w:hAnsi="宋体" w:cs="宋体" w:hint="eastAsia"/>
          <w:color w:val="3E3E3E"/>
          <w:kern w:val="0"/>
          <w:sz w:val="28"/>
          <w:szCs w:val="28"/>
        </w:rPr>
      </w:pPr>
      <w:r w:rsidRPr="00887809">
        <w:rPr>
          <w:rFonts w:ascii="宋体" w:eastAsia="宋体" w:hAnsi="宋体" w:cs="宋体" w:hint="eastAsia"/>
          <w:color w:val="3E3E3E"/>
          <w:kern w:val="0"/>
          <w:sz w:val="28"/>
          <w:szCs w:val="28"/>
        </w:rPr>
        <w:t>电子信箱：fzyjs@shanghai.gov.cn</w:t>
      </w:r>
    </w:p>
    <w:p w:rsidR="00887809" w:rsidRPr="00887809" w:rsidRDefault="00887809" w:rsidP="00887809">
      <w:pPr>
        <w:widowControl/>
        <w:shd w:val="clear" w:color="auto" w:fill="FFFFFF"/>
        <w:spacing w:before="75" w:after="75" w:line="360" w:lineRule="atLeast"/>
        <w:ind w:firstLine="480"/>
        <w:rPr>
          <w:rFonts w:ascii="宋体" w:eastAsia="宋体" w:hAnsi="宋体" w:cs="宋体" w:hint="eastAsia"/>
          <w:color w:val="3E3E3E"/>
          <w:kern w:val="0"/>
          <w:sz w:val="28"/>
          <w:szCs w:val="28"/>
        </w:rPr>
      </w:pPr>
      <w:r w:rsidRPr="00887809">
        <w:rPr>
          <w:rFonts w:ascii="宋体" w:eastAsia="宋体" w:hAnsi="宋体" w:cs="宋体" w:hint="eastAsia"/>
          <w:color w:val="3E3E3E"/>
          <w:kern w:val="0"/>
          <w:sz w:val="28"/>
          <w:szCs w:val="28"/>
        </w:rPr>
        <w:t>特此通知。</w:t>
      </w:r>
    </w:p>
    <w:p w:rsidR="00887809" w:rsidRPr="00887809" w:rsidRDefault="00887809" w:rsidP="00A868B0">
      <w:pPr>
        <w:widowControl/>
        <w:shd w:val="clear" w:color="auto" w:fill="FFFFFF"/>
        <w:spacing w:before="75" w:after="75" w:line="360" w:lineRule="atLeast"/>
        <w:ind w:firstLine="480"/>
        <w:rPr>
          <w:rFonts w:ascii="宋体" w:eastAsia="宋体" w:hAnsi="宋体" w:cs="宋体" w:hint="eastAsia"/>
          <w:b/>
          <w:color w:val="3E3E3E"/>
          <w:kern w:val="0"/>
          <w:sz w:val="28"/>
          <w:szCs w:val="28"/>
        </w:rPr>
      </w:pPr>
      <w:r w:rsidRPr="00887809">
        <w:rPr>
          <w:rFonts w:ascii="宋体" w:eastAsia="宋体" w:hAnsi="宋体" w:cs="宋体" w:hint="eastAsia"/>
          <w:b/>
          <w:color w:val="3E3E3E"/>
          <w:kern w:val="0"/>
          <w:sz w:val="28"/>
          <w:szCs w:val="28"/>
        </w:rPr>
        <w:t>七</w:t>
      </w:r>
      <w:r w:rsidRPr="00887809">
        <w:rPr>
          <w:rFonts w:ascii="宋体" w:eastAsia="宋体" w:hAnsi="宋体" w:cs="宋体"/>
          <w:b/>
          <w:color w:val="3E3E3E"/>
          <w:kern w:val="0"/>
          <w:sz w:val="28"/>
          <w:szCs w:val="28"/>
        </w:rPr>
        <w:t>、校内联系方式</w:t>
      </w:r>
    </w:p>
    <w:p w:rsidR="00A868B0" w:rsidRPr="00706A31"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r w:rsidRPr="00706A31">
        <w:rPr>
          <w:rFonts w:ascii="宋体" w:eastAsia="宋体" w:hAnsi="宋体" w:cs="宋体" w:hint="eastAsia"/>
          <w:color w:val="3E3E3E"/>
          <w:kern w:val="0"/>
          <w:sz w:val="28"/>
          <w:szCs w:val="28"/>
        </w:rPr>
        <w:t>联系地址：闵行区</w:t>
      </w:r>
      <w:r w:rsidRPr="00706A31">
        <w:rPr>
          <w:rFonts w:ascii="宋体" w:eastAsia="宋体" w:hAnsi="宋体" w:cs="宋体"/>
          <w:color w:val="3E3E3E"/>
          <w:kern w:val="0"/>
          <w:sz w:val="28"/>
          <w:szCs w:val="28"/>
        </w:rPr>
        <w:t>新行政楼</w:t>
      </w:r>
      <w:r w:rsidRPr="00706A31">
        <w:rPr>
          <w:rFonts w:ascii="宋体" w:eastAsia="宋体" w:hAnsi="宋体" w:cs="宋体" w:hint="eastAsia"/>
          <w:color w:val="3E3E3E"/>
          <w:kern w:val="0"/>
          <w:sz w:val="28"/>
          <w:szCs w:val="28"/>
        </w:rPr>
        <w:t>B519</w:t>
      </w:r>
      <w:r w:rsidRPr="00706A31">
        <w:rPr>
          <w:rFonts w:ascii="宋体" w:eastAsia="宋体" w:hAnsi="宋体" w:cs="宋体" w:hint="eastAsia"/>
          <w:color w:val="3E3E3E"/>
          <w:kern w:val="0"/>
          <w:sz w:val="28"/>
          <w:szCs w:val="28"/>
        </w:rPr>
        <w:tab/>
      </w:r>
    </w:p>
    <w:p w:rsidR="00A868B0" w:rsidRPr="00706A31"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r w:rsidRPr="00706A31">
        <w:rPr>
          <w:rFonts w:ascii="宋体" w:eastAsia="宋体" w:hAnsi="宋体" w:cs="宋体" w:hint="eastAsia"/>
          <w:color w:val="3E3E3E"/>
          <w:kern w:val="0"/>
          <w:sz w:val="28"/>
          <w:szCs w:val="28"/>
        </w:rPr>
        <w:t>联 系 人：何屹峰</w:t>
      </w:r>
      <w:r w:rsidRPr="00706A31">
        <w:rPr>
          <w:rFonts w:ascii="宋体" w:eastAsia="宋体" w:hAnsi="宋体" w:cs="宋体"/>
          <w:color w:val="3E3E3E"/>
          <w:kern w:val="0"/>
          <w:sz w:val="28"/>
          <w:szCs w:val="28"/>
        </w:rPr>
        <w:t>、高伟伟</w:t>
      </w:r>
    </w:p>
    <w:p w:rsidR="00A868B0" w:rsidRPr="00706A31"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r w:rsidRPr="00706A31">
        <w:rPr>
          <w:rFonts w:ascii="宋体" w:eastAsia="宋体" w:hAnsi="宋体" w:cs="宋体" w:hint="eastAsia"/>
          <w:color w:val="3E3E3E"/>
          <w:kern w:val="0"/>
          <w:sz w:val="28"/>
          <w:szCs w:val="28"/>
        </w:rPr>
        <w:t>咨询电话：34205152、34208266</w:t>
      </w:r>
    </w:p>
    <w:p w:rsidR="00A868B0" w:rsidRPr="00706A31"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r w:rsidRPr="00706A31">
        <w:rPr>
          <w:rFonts w:ascii="宋体" w:eastAsia="宋体" w:hAnsi="宋体" w:cs="宋体" w:hint="eastAsia"/>
          <w:color w:val="3E3E3E"/>
          <w:kern w:val="0"/>
          <w:sz w:val="28"/>
          <w:szCs w:val="28"/>
        </w:rPr>
        <w:t>电子信箱：wkjs</w:t>
      </w:r>
      <w:r w:rsidRPr="00706A31">
        <w:rPr>
          <w:rFonts w:ascii="宋体" w:eastAsia="宋体" w:hAnsi="宋体" w:cs="宋体"/>
          <w:color w:val="3E3E3E"/>
          <w:kern w:val="0"/>
          <w:sz w:val="28"/>
          <w:szCs w:val="28"/>
        </w:rPr>
        <w:t>@sjtu.edu.cn</w:t>
      </w:r>
    </w:p>
    <w:p w:rsidR="00A868B0" w:rsidRPr="00706A31"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p>
    <w:p w:rsidR="00A868B0" w:rsidRDefault="00A868B0" w:rsidP="00A868B0">
      <w:pPr>
        <w:widowControl/>
        <w:shd w:val="clear" w:color="auto" w:fill="FFFFFF"/>
        <w:spacing w:before="75" w:after="75" w:line="360" w:lineRule="atLeast"/>
        <w:ind w:firstLine="480"/>
        <w:rPr>
          <w:rFonts w:ascii="宋体" w:eastAsia="宋体" w:hAnsi="宋体" w:cs="宋体"/>
          <w:color w:val="3E3E3E"/>
          <w:kern w:val="0"/>
          <w:sz w:val="28"/>
          <w:szCs w:val="28"/>
        </w:rPr>
      </w:pPr>
      <w:r w:rsidRPr="00706A31">
        <w:rPr>
          <w:rFonts w:ascii="宋体" w:eastAsia="宋体" w:hAnsi="宋体" w:cs="宋体" w:hint="eastAsia"/>
          <w:color w:val="3E3E3E"/>
          <w:kern w:val="0"/>
          <w:sz w:val="28"/>
          <w:szCs w:val="28"/>
        </w:rPr>
        <w:t>特此通知。</w:t>
      </w:r>
    </w:p>
    <w:p w:rsidR="00FD410B" w:rsidRDefault="00FD410B" w:rsidP="00A868B0">
      <w:pPr>
        <w:widowControl/>
        <w:shd w:val="clear" w:color="auto" w:fill="FFFFFF"/>
        <w:spacing w:before="75" w:after="75" w:line="360" w:lineRule="atLeast"/>
        <w:ind w:firstLine="480"/>
        <w:rPr>
          <w:rFonts w:ascii="宋体" w:eastAsia="宋体" w:hAnsi="宋体" w:cs="宋体"/>
          <w:color w:val="3E3E3E"/>
          <w:kern w:val="0"/>
          <w:sz w:val="28"/>
          <w:szCs w:val="28"/>
        </w:rPr>
      </w:pPr>
    </w:p>
    <w:p w:rsidR="00FD410B" w:rsidRPr="00706A31" w:rsidRDefault="00FD410B" w:rsidP="00A868B0">
      <w:pPr>
        <w:widowControl/>
        <w:shd w:val="clear" w:color="auto" w:fill="FFFFFF"/>
        <w:spacing w:before="75" w:after="75" w:line="360" w:lineRule="atLeast"/>
        <w:ind w:firstLine="480"/>
        <w:rPr>
          <w:rFonts w:ascii="宋体" w:eastAsia="宋体" w:hAnsi="宋体" w:cs="宋体"/>
          <w:color w:val="3E3E3E"/>
          <w:kern w:val="0"/>
          <w:sz w:val="28"/>
          <w:szCs w:val="28"/>
        </w:rPr>
      </w:pP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 </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附件：2018年度上海市人民政府决策咨询研究政府法制专项课题指南  </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b/>
          <w:bCs/>
          <w:color w:val="3E3E3E"/>
          <w:kern w:val="0"/>
          <w:szCs w:val="21"/>
        </w:rPr>
        <w:t>1．人工智能发展中的法律问题研究</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 研究目的与要求：</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2017年，国家发布了《新一代人工智能发展规划》，工业和信息化部印发了《促进新一代人工智能产业发展三年行动计划（2018-2020年）》，上海市发布了《关于本市推动新一代人工智能发展的实施意见》，将人工智能产业作为我国产业转型升级的战略抓手。围绕推动本市人工智能健康快速发展的现实要求，人工智能与各行业全方位深度融合,也催生了数据驱动、人机协同、跨界融合、共创分享的智能经济形态。如何妥善应对人工智能可能带来的挑战，有必要在法律制度层面进行深入研究，发展完善人工智能安全评估和管控能力，形成适应人工智能发展的法制保障和法治环境氛围。</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本课题属于理论与实务相结合的课题，其立项目的在于开展人工智能相关政策和法律法规研究，为产业健康发展营造良好环境。就促进人工智能发展的法律法规和政策体系建设以及相关伦理规范提出可供实务部门操作的对策建议。</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b/>
          <w:bCs/>
          <w:color w:val="3E3E3E"/>
          <w:kern w:val="0"/>
          <w:szCs w:val="21"/>
        </w:rPr>
        <w:t>2.地方立法与地方标准关系研究</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研究目的与要求：</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立法与标准都是调整社会关系所必不可少的规范。在地方层面，如何把握地方立法与地方标准的关系，充分发挥二者在社会管理活动中的作用，是地方实务工作者所面临的重要课题。</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lastRenderedPageBreak/>
        <w:t>本课题属于理论与实务相结合的课题，其立项目的在于厘清地方立法与地方标准的关系，通过该课题研究，明确两者在社会管理中的定位，研究地方立法如何充分利用地方标准，使地方立法中的重要制度更具可操作性，并提出在实践中如何妥善处理两者关系的对策建议。</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b/>
          <w:bCs/>
          <w:color w:val="3E3E3E"/>
          <w:kern w:val="0"/>
          <w:szCs w:val="21"/>
        </w:rPr>
        <w:t>3.新时代行政规范性文件的功能研究</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研究目的与要求：</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行政规范性文件作为政府依法行政的重要手段，具有显著的法规范功能,是人们在经济社会生活中实际遵守的重要行为规范。新修订的《行政诉讼法》首次增加了对规范性文件附带审查的规定，旨在对行政规范性文件进行审查和适用。在这样一种新的时代背景下，如何发挥行政规范性文件的功能，处理好其与法制、与改革的关系，是当前迫切需要解决的重要问题。</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本课题属于理论与实务相结合的研究课题，研究目的在于，围绕行政规范性文件顺应新时代的法治要求，挖掘行政规范性文件的功能，为实务部门制定行政规范性文件提供指引性建议。</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b/>
          <w:bCs/>
          <w:color w:val="3E3E3E"/>
          <w:kern w:val="0"/>
          <w:szCs w:val="21"/>
        </w:rPr>
        <w:t>4.地方金融监管法制保障机制研究</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研究目的与要求：</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随着金融创新的发展以及新型金融业态的涌现，地方金融风险呈现多样化和不断积聚的态势，导致地方金融监管的压力逐步加大。本市要做好新时代金融工作，加快国际金融中心建设，既需要提供促进金融行业发展的优良环境，还需要积极支持和配合国家在沪金融管理部门管理，健全地方金融监管体制、机制，落实监管措施。建立健全完善的地方金融监管法制保障机制，为本市金融事业的健康稳健发展“保驾护航”。</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lastRenderedPageBreak/>
        <w:t>本课题属于实务性课题，其立项目的在于，在对当前本市金融业态发展及本市金融监管新形势下进行系统分析的基础上，从法制保障的角度，探讨如何加强和完善地方金融监管体系，提出切实可行的对策建议。</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b/>
          <w:bCs/>
          <w:color w:val="3E3E3E"/>
          <w:kern w:val="0"/>
          <w:szCs w:val="21"/>
        </w:rPr>
        <w:t>5．职业打假的法律规制研究</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研究目的与要求：</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近些年来，职业打假成为一个具有争议的问题。我国消费者权益保护法中并没有明确提出要保护职业打假人，但在商品质量容易出现问题的情况下，这一职业迅速发展。然而，在发展的过程中，越来越多的“职业打假”针对的商品并不涉及真正的质量问题，而是为了给企业施压、钻法律空子或者指望企业疲于应对而获利。行政管理部门和司法部门对此出台过相关意见，对于知假买假行为的营利性目的或者该行为发生的领域作了限制性规定。但也有专家提出，有利于消费者权益保护的，都应该受到法律保护，至于该不该把“职业打假”单独提出来予以保护，则值得商榷。如何区别“职业打假人”和普通“消费者”是个难点问题之一。</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本课题属于理论与实务相结合的研究课题，研究目的在于，围绕职业打假在现阶段是否需要规制、如何分类、如何在制度上予以规范等提出建议。</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b/>
          <w:bCs/>
          <w:color w:val="3E3E3E"/>
          <w:kern w:val="0"/>
          <w:szCs w:val="21"/>
        </w:rPr>
        <w:t>6．服务新产业新技术发展的法制保障研究</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研究目的与要求：</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新互联网技术、新信息通讯技术、新人工智能技术等的飞速发展，正引发国民经济、国计民生和国家安全等领域新模式、新手段和新生态系统的重大变革。针对新产业新技术，政府应当通过做好产业规划、产业扶持等工作，积极引导新产业、新技术的发展，为其营造良</w:t>
      </w:r>
      <w:r w:rsidRPr="00A868B0">
        <w:rPr>
          <w:rFonts w:ascii="微软雅黑" w:eastAsia="微软雅黑" w:hAnsi="微软雅黑" w:cs="宋体" w:hint="eastAsia"/>
          <w:color w:val="3E3E3E"/>
          <w:kern w:val="0"/>
          <w:szCs w:val="21"/>
        </w:rPr>
        <w:lastRenderedPageBreak/>
        <w:t>好的产业发展环境。对于新产业新技术的发展，如何规范、如何管理，在具体的监管方式上如何适应与创新，已成为迫切要解决的问题。</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本课题属于理论和实务相结合的研究课题，希望通过本课题的研究，就本市如何服务新产业新技术发展进行相关法制保障研究，提出可供操作的建议。</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b/>
          <w:bCs/>
          <w:color w:val="3E3E3E"/>
          <w:kern w:val="0"/>
          <w:szCs w:val="21"/>
        </w:rPr>
        <w:t>7．民用无人机管理的地方立法研究</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研究目的与要求：</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近年来随着科技革新和新材料的迅猛发展，民用无人驾驶航空器的生产和应用迅速发展，特别是低空慢速、微轻小型无人机数量井喷式暴涨，占到民用无人机的绝大多数。随着此类无人机的快速普及，一些无证飞行未经许可飞行的“黑飞”“乱飞”行为频频发生，触发各类公共安全隐患，给上海特大型城市的安全管理带来了新的挑战。行政管理部门需要从民用无人机的技术分类出发，理顺有关部门的安全管理职责,寻求各职能部门对无人机安全管理切实有效的手段和途径。</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本课题属于实务性研究课题，希望通过研究梳理民用无人机相关法律依据和有关政策规定，剖析当前法律制度中存在的管理盲区，就本市立法权限和空间等方面，提出无人机安全管理等方面的立法意见和建议。</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b/>
          <w:bCs/>
          <w:color w:val="3E3E3E"/>
          <w:kern w:val="0"/>
          <w:szCs w:val="21"/>
        </w:rPr>
        <w:t>8．从“拆改留”到“留改拆”立法保障研究</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研究目的与要求：</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本市在多年的城市改造过程中，针对旧区改造的实际制定了拆迁路径，即“拆改留”方针。当时的立法规范也是以拆为主体的制度设计。到今天，城市需要精细化管理，大拆大建的时代已经过去，代之以保留保护为主的微拆建时代。为此，市政府印发了《关于深化城市有机更新促进历史风貌保护工作的若干意见》，明确上海的城市有机更新的指导思想，坚持</w:t>
      </w:r>
      <w:r w:rsidRPr="00A868B0">
        <w:rPr>
          <w:rFonts w:ascii="微软雅黑" w:eastAsia="微软雅黑" w:hAnsi="微软雅黑" w:cs="宋体" w:hint="eastAsia"/>
          <w:color w:val="3E3E3E"/>
          <w:kern w:val="0"/>
          <w:szCs w:val="21"/>
        </w:rPr>
        <w:lastRenderedPageBreak/>
        <w:t>“以保护保留为原则、拆除为例外”的总体工作要求，这对原有的立法规范提出了新的要求，需要制定完善一套与“留改拆”的理念相适应的新的政策与规范，以与新时代的城市管理要求相匹配。</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本课题属于理论与实务相结合的研究课题。研究目的在于，如何在城市改造中，遵循“规划引领、严格保护、区域统筹、分类施策、政府引导、多方参与”原则，在立法保障方面提出建议。</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课题研究进度要求</w:t>
      </w:r>
    </w:p>
    <w:p w:rsidR="00A868B0" w:rsidRPr="00A868B0" w:rsidRDefault="00A868B0" w:rsidP="00A868B0">
      <w:pPr>
        <w:widowControl/>
        <w:shd w:val="clear" w:color="auto" w:fill="FFFFFF"/>
        <w:spacing w:before="75" w:after="75" w:line="360" w:lineRule="atLeast"/>
        <w:ind w:firstLine="480"/>
        <w:rPr>
          <w:rFonts w:ascii="微软雅黑" w:eastAsia="微软雅黑" w:hAnsi="微软雅黑" w:cs="宋体"/>
          <w:color w:val="3E3E3E"/>
          <w:kern w:val="0"/>
          <w:sz w:val="24"/>
          <w:szCs w:val="24"/>
        </w:rPr>
      </w:pPr>
      <w:r w:rsidRPr="00A868B0">
        <w:rPr>
          <w:rFonts w:ascii="微软雅黑" w:eastAsia="微软雅黑" w:hAnsi="微软雅黑" w:cs="宋体" w:hint="eastAsia"/>
          <w:color w:val="3E3E3E"/>
          <w:kern w:val="0"/>
          <w:szCs w:val="21"/>
        </w:rPr>
        <w:t>课题承担单位或个人须于11月底前向招标单位提交课题研究报告，由招标单位组织专家对研究成果进行鉴定、验收。验收合格的课题，须向招标单位提交正式研究报告及成果摘要。</w:t>
      </w:r>
    </w:p>
    <w:p w:rsidR="000A3A2C" w:rsidRPr="00A868B0" w:rsidRDefault="000A3A2C"/>
    <w:sectPr w:rsidR="000A3A2C" w:rsidRPr="00A868B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1DF" w:rsidRDefault="007901DF" w:rsidP="00A868B0">
      <w:r>
        <w:separator/>
      </w:r>
    </w:p>
  </w:endnote>
  <w:endnote w:type="continuationSeparator" w:id="0">
    <w:p w:rsidR="007901DF" w:rsidRDefault="007901DF" w:rsidP="00A868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1DF" w:rsidRDefault="007901DF" w:rsidP="00A868B0">
      <w:r>
        <w:separator/>
      </w:r>
    </w:p>
  </w:footnote>
  <w:footnote w:type="continuationSeparator" w:id="0">
    <w:p w:rsidR="007901DF" w:rsidRDefault="007901DF" w:rsidP="00A868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B4A47"/>
    <w:rsid w:val="000A3A2C"/>
    <w:rsid w:val="003B4A47"/>
    <w:rsid w:val="00706A31"/>
    <w:rsid w:val="007901DF"/>
    <w:rsid w:val="00887809"/>
    <w:rsid w:val="00926187"/>
    <w:rsid w:val="00A868B0"/>
    <w:rsid w:val="00ED0BA7"/>
    <w:rsid w:val="00FD41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3C5155"/>
  <w15:chartTrackingRefBased/>
  <w15:docId w15:val="{9E22D6DD-871B-4F26-8C09-A4821D6D8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2">
    <w:name w:val="heading 2"/>
    <w:basedOn w:val="a"/>
    <w:link w:val="20"/>
    <w:uiPriority w:val="9"/>
    <w:qFormat/>
    <w:rsid w:val="00A868B0"/>
    <w:pPr>
      <w:widowControl/>
      <w:spacing w:before="100" w:beforeAutospacing="1" w:after="100" w:afterAutospacing="1"/>
      <w:jc w:val="left"/>
      <w:outlineLvl w:val="1"/>
    </w:pPr>
    <w:rPr>
      <w:rFonts w:ascii="宋体" w:eastAsia="宋体" w:hAnsi="宋体" w:cs="宋体"/>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868B0"/>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868B0"/>
    <w:rPr>
      <w:sz w:val="18"/>
      <w:szCs w:val="18"/>
    </w:rPr>
  </w:style>
  <w:style w:type="paragraph" w:styleId="a5">
    <w:name w:val="footer"/>
    <w:basedOn w:val="a"/>
    <w:link w:val="a6"/>
    <w:uiPriority w:val="99"/>
    <w:unhideWhenUsed/>
    <w:rsid w:val="00A868B0"/>
    <w:pPr>
      <w:tabs>
        <w:tab w:val="center" w:pos="4153"/>
        <w:tab w:val="right" w:pos="8306"/>
      </w:tabs>
      <w:snapToGrid w:val="0"/>
      <w:jc w:val="left"/>
    </w:pPr>
    <w:rPr>
      <w:sz w:val="18"/>
      <w:szCs w:val="18"/>
    </w:rPr>
  </w:style>
  <w:style w:type="character" w:customStyle="1" w:styleId="a6">
    <w:name w:val="页脚 字符"/>
    <w:basedOn w:val="a0"/>
    <w:link w:val="a5"/>
    <w:uiPriority w:val="99"/>
    <w:rsid w:val="00A868B0"/>
    <w:rPr>
      <w:sz w:val="18"/>
      <w:szCs w:val="18"/>
    </w:rPr>
  </w:style>
  <w:style w:type="character" w:customStyle="1" w:styleId="20">
    <w:name w:val="标题 2 字符"/>
    <w:basedOn w:val="a0"/>
    <w:link w:val="2"/>
    <w:uiPriority w:val="9"/>
    <w:rsid w:val="00A868B0"/>
    <w:rPr>
      <w:rFonts w:ascii="宋体" w:eastAsia="宋体" w:hAnsi="宋体" w:cs="宋体"/>
      <w:kern w:val="0"/>
      <w:sz w:val="24"/>
      <w:szCs w:val="24"/>
    </w:rPr>
  </w:style>
  <w:style w:type="character" w:styleId="a7">
    <w:name w:val="Hyperlink"/>
    <w:basedOn w:val="a0"/>
    <w:uiPriority w:val="99"/>
    <w:semiHidden/>
    <w:unhideWhenUsed/>
    <w:rsid w:val="00A868B0"/>
    <w:rPr>
      <w:strike w:val="0"/>
      <w:dstrike w:val="0"/>
      <w:color w:val="607FA6"/>
      <w:u w:val="none"/>
      <w:effect w:val="none"/>
    </w:rPr>
  </w:style>
  <w:style w:type="paragraph" w:styleId="a8">
    <w:name w:val="Normal (Web)"/>
    <w:basedOn w:val="a"/>
    <w:uiPriority w:val="99"/>
    <w:semiHidden/>
    <w:unhideWhenUsed/>
    <w:rsid w:val="00A868B0"/>
    <w:pPr>
      <w:widowControl/>
      <w:spacing w:before="100" w:beforeAutospacing="1" w:after="100" w:afterAutospacing="1"/>
      <w:jc w:val="left"/>
    </w:pPr>
    <w:rPr>
      <w:rFonts w:ascii="宋体" w:eastAsia="宋体" w:hAnsi="宋体" w:cs="宋体"/>
      <w:kern w:val="0"/>
      <w:sz w:val="24"/>
      <w:szCs w:val="24"/>
    </w:rPr>
  </w:style>
  <w:style w:type="paragraph" w:customStyle="1" w:styleId="profilemeta">
    <w:name w:val="profile_meta"/>
    <w:basedOn w:val="a"/>
    <w:rsid w:val="00A868B0"/>
    <w:pPr>
      <w:widowControl/>
      <w:spacing w:before="100" w:beforeAutospacing="1" w:after="100" w:afterAutospacing="1"/>
      <w:jc w:val="left"/>
    </w:pPr>
    <w:rPr>
      <w:rFonts w:ascii="宋体" w:eastAsia="宋体" w:hAnsi="宋体" w:cs="宋体"/>
      <w:kern w:val="0"/>
      <w:sz w:val="24"/>
      <w:szCs w:val="24"/>
    </w:rPr>
  </w:style>
  <w:style w:type="character" w:customStyle="1" w:styleId="richmediameta1">
    <w:name w:val="rich_media_meta1"/>
    <w:basedOn w:val="a0"/>
    <w:rsid w:val="00A868B0"/>
    <w:rPr>
      <w:sz w:val="24"/>
      <w:szCs w:val="24"/>
    </w:rPr>
  </w:style>
  <w:style w:type="character" w:styleId="a9">
    <w:name w:val="Strong"/>
    <w:basedOn w:val="a0"/>
    <w:uiPriority w:val="22"/>
    <w:qFormat/>
    <w:rsid w:val="00A868B0"/>
    <w:rPr>
      <w:b/>
      <w:bCs/>
    </w:rPr>
  </w:style>
  <w:style w:type="character" w:customStyle="1" w:styleId="profilemetavalue2">
    <w:name w:val="profile_meta_value2"/>
    <w:basedOn w:val="a0"/>
    <w:rsid w:val="00A868B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093169">
      <w:bodyDiv w:val="1"/>
      <w:marLeft w:val="0"/>
      <w:marRight w:val="0"/>
      <w:marTop w:val="0"/>
      <w:marBottom w:val="0"/>
      <w:divBdr>
        <w:top w:val="none" w:sz="0" w:space="0" w:color="auto"/>
        <w:left w:val="none" w:sz="0" w:space="0" w:color="auto"/>
        <w:bottom w:val="none" w:sz="0" w:space="0" w:color="auto"/>
        <w:right w:val="none" w:sz="0" w:space="0" w:color="auto"/>
      </w:divBdr>
      <w:divsChild>
        <w:div w:id="657268728">
          <w:marLeft w:val="0"/>
          <w:marRight w:val="0"/>
          <w:marTop w:val="0"/>
          <w:marBottom w:val="0"/>
          <w:divBdr>
            <w:top w:val="none" w:sz="0" w:space="0" w:color="auto"/>
            <w:left w:val="none" w:sz="0" w:space="0" w:color="auto"/>
            <w:bottom w:val="none" w:sz="0" w:space="0" w:color="auto"/>
            <w:right w:val="none" w:sz="0" w:space="0" w:color="auto"/>
          </w:divBdr>
          <w:divsChild>
            <w:div w:id="616259348">
              <w:marLeft w:val="0"/>
              <w:marRight w:val="0"/>
              <w:marTop w:val="0"/>
              <w:marBottom w:val="0"/>
              <w:divBdr>
                <w:top w:val="none" w:sz="0" w:space="0" w:color="auto"/>
                <w:left w:val="none" w:sz="0" w:space="0" w:color="auto"/>
                <w:bottom w:val="none" w:sz="0" w:space="0" w:color="auto"/>
                <w:right w:val="none" w:sz="0" w:space="0" w:color="auto"/>
              </w:divBdr>
              <w:divsChild>
                <w:div w:id="607927952">
                  <w:marLeft w:val="0"/>
                  <w:marRight w:val="0"/>
                  <w:marTop w:val="0"/>
                  <w:marBottom w:val="0"/>
                  <w:divBdr>
                    <w:top w:val="none" w:sz="0" w:space="0" w:color="auto"/>
                    <w:left w:val="none" w:sz="0" w:space="0" w:color="auto"/>
                    <w:bottom w:val="none" w:sz="0" w:space="0" w:color="auto"/>
                    <w:right w:val="none" w:sz="0" w:space="0" w:color="auto"/>
                  </w:divBdr>
                  <w:divsChild>
                    <w:div w:id="1330327152">
                      <w:marLeft w:val="0"/>
                      <w:marRight w:val="0"/>
                      <w:marTop w:val="0"/>
                      <w:marBottom w:val="0"/>
                      <w:divBdr>
                        <w:top w:val="none" w:sz="0" w:space="0" w:color="auto"/>
                        <w:left w:val="none" w:sz="0" w:space="0" w:color="auto"/>
                        <w:bottom w:val="none" w:sz="0" w:space="0" w:color="auto"/>
                        <w:right w:val="none" w:sz="0" w:space="0" w:color="auto"/>
                      </w:divBdr>
                      <w:divsChild>
                        <w:div w:id="13738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8602883">
      <w:bodyDiv w:val="1"/>
      <w:marLeft w:val="0"/>
      <w:marRight w:val="0"/>
      <w:marTop w:val="0"/>
      <w:marBottom w:val="0"/>
      <w:divBdr>
        <w:top w:val="none" w:sz="0" w:space="0" w:color="auto"/>
        <w:left w:val="none" w:sz="0" w:space="0" w:color="auto"/>
        <w:bottom w:val="none" w:sz="0" w:space="0" w:color="auto"/>
        <w:right w:val="none" w:sz="0" w:space="0" w:color="auto"/>
      </w:divBdr>
      <w:divsChild>
        <w:div w:id="1260531284">
          <w:marLeft w:val="0"/>
          <w:marRight w:val="0"/>
          <w:marTop w:val="0"/>
          <w:marBottom w:val="0"/>
          <w:divBdr>
            <w:top w:val="none" w:sz="0" w:space="0" w:color="auto"/>
            <w:left w:val="none" w:sz="0" w:space="0" w:color="auto"/>
            <w:bottom w:val="none" w:sz="0" w:space="0" w:color="auto"/>
            <w:right w:val="none" w:sz="0" w:space="0" w:color="auto"/>
          </w:divBdr>
          <w:divsChild>
            <w:div w:id="1750273847">
              <w:marLeft w:val="0"/>
              <w:marRight w:val="0"/>
              <w:marTop w:val="0"/>
              <w:marBottom w:val="0"/>
              <w:divBdr>
                <w:top w:val="none" w:sz="0" w:space="0" w:color="auto"/>
                <w:left w:val="none" w:sz="0" w:space="0" w:color="auto"/>
                <w:bottom w:val="none" w:sz="0" w:space="0" w:color="auto"/>
                <w:right w:val="none" w:sz="0" w:space="0" w:color="auto"/>
              </w:divBdr>
              <w:divsChild>
                <w:div w:id="1650329036">
                  <w:marLeft w:val="0"/>
                  <w:marRight w:val="0"/>
                  <w:marTop w:val="0"/>
                  <w:marBottom w:val="0"/>
                  <w:divBdr>
                    <w:top w:val="none" w:sz="0" w:space="0" w:color="auto"/>
                    <w:left w:val="none" w:sz="0" w:space="0" w:color="auto"/>
                    <w:bottom w:val="none" w:sz="0" w:space="0" w:color="auto"/>
                    <w:right w:val="none" w:sz="0" w:space="0" w:color="auto"/>
                  </w:divBdr>
                  <w:divsChild>
                    <w:div w:id="1768039459">
                      <w:marLeft w:val="0"/>
                      <w:marRight w:val="0"/>
                      <w:marTop w:val="0"/>
                      <w:marBottom w:val="0"/>
                      <w:divBdr>
                        <w:top w:val="none" w:sz="0" w:space="0" w:color="auto"/>
                        <w:left w:val="none" w:sz="0" w:space="0" w:color="auto"/>
                        <w:bottom w:val="none" w:sz="0" w:space="0" w:color="auto"/>
                        <w:right w:val="none" w:sz="0" w:space="0" w:color="auto"/>
                      </w:divBdr>
                      <w:divsChild>
                        <w:div w:id="2021541248">
                          <w:marLeft w:val="0"/>
                          <w:marRight w:val="0"/>
                          <w:marTop w:val="0"/>
                          <w:marBottom w:val="270"/>
                          <w:divBdr>
                            <w:top w:val="none" w:sz="0" w:space="0" w:color="auto"/>
                            <w:left w:val="none" w:sz="0" w:space="0" w:color="auto"/>
                            <w:bottom w:val="none" w:sz="0" w:space="0" w:color="auto"/>
                            <w:right w:val="none" w:sz="0" w:space="0" w:color="auto"/>
                          </w:divBdr>
                          <w:divsChild>
                            <w:div w:id="1664049452">
                              <w:marLeft w:val="0"/>
                              <w:marRight w:val="0"/>
                              <w:marTop w:val="0"/>
                              <w:marBottom w:val="0"/>
                              <w:divBdr>
                                <w:top w:val="none" w:sz="0" w:space="0" w:color="auto"/>
                                <w:left w:val="none" w:sz="0" w:space="0" w:color="auto"/>
                                <w:bottom w:val="none" w:sz="0" w:space="0" w:color="auto"/>
                                <w:right w:val="none" w:sz="0" w:space="0" w:color="auto"/>
                              </w:divBdr>
                              <w:divsChild>
                                <w:div w:id="801919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5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8</Pages>
  <Words>597</Words>
  <Characters>3408</Characters>
  <Application>Microsoft Office Word</Application>
  <DocSecurity>0</DocSecurity>
  <Lines>28</Lines>
  <Paragraphs>7</Paragraphs>
  <ScaleCrop>false</ScaleCrop>
  <Company/>
  <LinksUpToDate>false</LinksUpToDate>
  <CharactersWithSpaces>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gf</dc:creator>
  <cp:keywords/>
  <dc:description/>
  <cp:lastModifiedBy>gf</cp:lastModifiedBy>
  <cp:revision>7</cp:revision>
  <dcterms:created xsi:type="dcterms:W3CDTF">2018-05-03T02:22:00Z</dcterms:created>
  <dcterms:modified xsi:type="dcterms:W3CDTF">2018-05-03T06:24:00Z</dcterms:modified>
</cp:coreProperties>
</file>