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E8" w:rsidRPr="005F7024" w:rsidRDefault="00127EE8" w:rsidP="00127EE8">
      <w:pPr>
        <w:spacing w:after="240" w:line="480" w:lineRule="auto"/>
        <w:jc w:val="center"/>
        <w:rPr>
          <w:rFonts w:ascii="微软雅黑" w:eastAsia="微软雅黑" w:hAnsi="微软雅黑"/>
          <w:b/>
          <w:sz w:val="30"/>
          <w:szCs w:val="30"/>
        </w:rPr>
      </w:pPr>
      <w:r w:rsidRPr="005F7024">
        <w:rPr>
          <w:rFonts w:ascii="微软雅黑" w:eastAsia="微软雅黑" w:hAnsi="微软雅黑" w:cs="Times New Roman" w:hint="eastAsia"/>
          <w:b/>
          <w:sz w:val="30"/>
          <w:szCs w:val="30"/>
        </w:rPr>
        <w:t>医学微生物学基础与进展</w:t>
      </w:r>
      <w:r w:rsidRPr="005F7024">
        <w:rPr>
          <w:rFonts w:ascii="微软雅黑" w:eastAsia="微软雅黑" w:hAnsi="微软雅黑" w:hint="eastAsia"/>
          <w:b/>
          <w:sz w:val="30"/>
          <w:szCs w:val="30"/>
        </w:rPr>
        <w:t>课程简介</w:t>
      </w:r>
    </w:p>
    <w:p w:rsidR="00127EE8" w:rsidRPr="005F7024" w:rsidRDefault="00127EE8" w:rsidP="00127EE8">
      <w:pPr>
        <w:spacing w:line="360" w:lineRule="auto"/>
        <w:rPr>
          <w:rFonts w:ascii="微软雅黑" w:eastAsia="微软雅黑" w:hAnsi="微软雅黑"/>
          <w:b/>
          <w:sz w:val="24"/>
          <w:szCs w:val="24"/>
        </w:rPr>
      </w:pPr>
      <w:r w:rsidRPr="005F7024">
        <w:rPr>
          <w:rFonts w:ascii="微软雅黑" w:eastAsia="微软雅黑" w:hAnsi="微软雅黑" w:hint="eastAsia"/>
          <w:b/>
          <w:sz w:val="24"/>
          <w:szCs w:val="24"/>
        </w:rPr>
        <w:t>授课对象:</w:t>
      </w:r>
      <w:r w:rsidRPr="005F7024">
        <w:rPr>
          <w:rFonts w:ascii="微软雅黑" w:eastAsia="微软雅黑" w:hAnsi="微软雅黑" w:cs="Times New Roman"/>
          <w:sz w:val="24"/>
          <w:szCs w:val="24"/>
        </w:rPr>
        <w:t xml:space="preserve"> 本课程主要为</w:t>
      </w:r>
      <w:r w:rsidRPr="005F7024">
        <w:rPr>
          <w:rFonts w:ascii="微软雅黑" w:eastAsia="微软雅黑" w:hAnsi="微软雅黑" w:cs="Times New Roman" w:hint="eastAsia"/>
          <w:sz w:val="24"/>
          <w:szCs w:val="24"/>
        </w:rPr>
        <w:t>临床医学、基础医学</w:t>
      </w:r>
      <w:r w:rsidRPr="005F7024">
        <w:rPr>
          <w:rFonts w:ascii="微软雅黑" w:eastAsia="微软雅黑" w:hAnsi="微软雅黑" w:cs="Times New Roman"/>
          <w:sz w:val="24"/>
          <w:szCs w:val="24"/>
        </w:rPr>
        <w:t>等专业研究生以及相关研究方向的其他专业</w:t>
      </w:r>
      <w:r w:rsidRPr="005F7024">
        <w:rPr>
          <w:rFonts w:ascii="微软雅黑" w:eastAsia="微软雅黑" w:hAnsi="微软雅黑" w:cs="Times New Roman" w:hint="eastAsia"/>
          <w:sz w:val="24"/>
          <w:szCs w:val="24"/>
        </w:rPr>
        <w:t>直博生</w:t>
      </w:r>
      <w:r w:rsidRPr="005F7024">
        <w:rPr>
          <w:rFonts w:ascii="微软雅黑" w:eastAsia="微软雅黑" w:hAnsi="微软雅黑" w:cs="Times New Roman"/>
          <w:sz w:val="24"/>
          <w:szCs w:val="24"/>
        </w:rPr>
        <w:t>开设，选修本课的研究生应具备</w:t>
      </w:r>
      <w:r w:rsidRPr="005F7024">
        <w:rPr>
          <w:rFonts w:ascii="微软雅黑" w:eastAsia="微软雅黑" w:hAnsi="微软雅黑" w:cs="Times New Roman" w:hint="eastAsia"/>
          <w:sz w:val="24"/>
          <w:szCs w:val="24"/>
        </w:rPr>
        <w:t>医学微生物学</w:t>
      </w:r>
      <w:r w:rsidRPr="005F7024">
        <w:rPr>
          <w:rFonts w:ascii="微软雅黑" w:eastAsia="微软雅黑" w:hAnsi="微软雅黑" w:cs="Times New Roman"/>
          <w:sz w:val="24"/>
          <w:szCs w:val="24"/>
        </w:rPr>
        <w:t>的基本知识。</w:t>
      </w:r>
    </w:p>
    <w:p w:rsidR="005F7024" w:rsidRPr="005F7024" w:rsidRDefault="00127EE8" w:rsidP="005F7024">
      <w:pPr>
        <w:rPr>
          <w:rFonts w:ascii="微软雅黑" w:eastAsia="微软雅黑" w:hAnsi="微软雅黑"/>
        </w:rPr>
      </w:pPr>
      <w:r w:rsidRPr="005F7024">
        <w:rPr>
          <w:rFonts w:ascii="微软雅黑" w:eastAsia="微软雅黑" w:hAnsi="微软雅黑" w:hint="eastAsia"/>
          <w:b/>
          <w:sz w:val="24"/>
          <w:szCs w:val="24"/>
        </w:rPr>
        <w:t>授课内容:</w:t>
      </w:r>
      <w:r w:rsidRPr="005F7024">
        <w:rPr>
          <w:rFonts w:ascii="微软雅黑" w:eastAsia="微软雅黑" w:hAnsi="微软雅黑"/>
          <w:sz w:val="24"/>
          <w:szCs w:val="24"/>
        </w:rPr>
        <w:t xml:space="preserve"> </w:t>
      </w:r>
      <w:r w:rsidR="005F7024" w:rsidRPr="005F7024">
        <w:rPr>
          <w:rFonts w:ascii="微软雅黑" w:eastAsia="微软雅黑" w:hAnsi="微软雅黑" w:hint="eastAsia"/>
          <w:sz w:val="24"/>
          <w:szCs w:val="24"/>
        </w:rPr>
        <w:t>微生物作为地球上最古老的生命形式，在人的演化、人体发育以及人体健康的维持和疾病的发生等方面扮演着重要角色。医院各个科室均会涉及的感染就是微生物与人体相互作用的结果之一。DNA序列分析技术等推进了关于微生物和微生物群对人体影响的深度了解，也导致了医学微生物学重新成为医学生必须重视的课程之一。“医学微生物学基础与进展”不仅会介绍相关</w:t>
      </w:r>
      <w:r w:rsidR="005F7024">
        <w:rPr>
          <w:rFonts w:ascii="微软雅黑" w:eastAsia="微软雅黑" w:hAnsi="微软雅黑" w:hint="eastAsia"/>
          <w:sz w:val="24"/>
          <w:szCs w:val="24"/>
        </w:rPr>
        <w:t>前沿</w:t>
      </w:r>
      <w:r w:rsidR="005F7024" w:rsidRPr="005F7024">
        <w:rPr>
          <w:rFonts w:ascii="微软雅黑" w:eastAsia="微软雅黑" w:hAnsi="微软雅黑" w:hint="eastAsia"/>
          <w:sz w:val="24"/>
          <w:szCs w:val="24"/>
        </w:rPr>
        <w:t>基础知识，更会为医学生提供一个解析人体感染性疾病和人体非感染性慢性病发生、发展和干预的一个独特视角。本课程包括重点讲述微生物与微生物群与人体的相互作用，重大传染病研究进展和感染</w:t>
      </w:r>
      <w:r w:rsidR="00703944">
        <w:rPr>
          <w:rFonts w:ascii="微软雅黑" w:eastAsia="微软雅黑" w:hAnsi="微软雅黑" w:hint="eastAsia"/>
          <w:sz w:val="24"/>
          <w:szCs w:val="24"/>
        </w:rPr>
        <w:t>性</w:t>
      </w:r>
      <w:r w:rsidR="00703944">
        <w:rPr>
          <w:rFonts w:ascii="微软雅黑" w:eastAsia="微软雅黑" w:hAnsi="微软雅黑"/>
          <w:sz w:val="24"/>
          <w:szCs w:val="24"/>
        </w:rPr>
        <w:t>疾</w:t>
      </w:r>
      <w:r w:rsidR="00703944">
        <w:rPr>
          <w:rFonts w:ascii="微软雅黑" w:eastAsia="微软雅黑" w:hAnsi="微软雅黑" w:hint="eastAsia"/>
          <w:sz w:val="24"/>
          <w:szCs w:val="24"/>
        </w:rPr>
        <w:t>病</w:t>
      </w:r>
      <w:r w:rsidR="005F7024" w:rsidRPr="005F7024">
        <w:rPr>
          <w:rFonts w:ascii="微软雅黑" w:eastAsia="微软雅黑" w:hAnsi="微软雅黑" w:hint="eastAsia"/>
          <w:sz w:val="24"/>
          <w:szCs w:val="24"/>
        </w:rPr>
        <w:t>的研究策略。</w:t>
      </w:r>
    </w:p>
    <w:p w:rsidR="00127EE8" w:rsidRPr="005F7024" w:rsidRDefault="00127EE8" w:rsidP="005F7024">
      <w:pPr>
        <w:spacing w:line="360" w:lineRule="auto"/>
        <w:ind w:firstLine="420"/>
        <w:rPr>
          <w:rFonts w:ascii="微软雅黑" w:eastAsia="微软雅黑" w:hAnsi="微软雅黑"/>
          <w:b/>
          <w:sz w:val="24"/>
          <w:szCs w:val="24"/>
        </w:rPr>
      </w:pPr>
      <w:r w:rsidRPr="005F7024">
        <w:rPr>
          <w:rFonts w:ascii="微软雅黑" w:eastAsia="微软雅黑" w:hAnsi="微软雅黑" w:hint="eastAsia"/>
          <w:sz w:val="24"/>
          <w:szCs w:val="24"/>
        </w:rPr>
        <w:t>课程</w:t>
      </w:r>
      <w:r w:rsidR="00703944">
        <w:rPr>
          <w:rFonts w:ascii="微软雅黑" w:eastAsia="微软雅黑" w:hAnsi="微软雅黑" w:hint="eastAsia"/>
          <w:sz w:val="24"/>
          <w:szCs w:val="24"/>
        </w:rPr>
        <w:t>旨</w:t>
      </w:r>
      <w:r w:rsidR="00703944">
        <w:rPr>
          <w:rFonts w:ascii="微软雅黑" w:eastAsia="微软雅黑" w:hAnsi="微软雅黑"/>
          <w:sz w:val="24"/>
          <w:szCs w:val="24"/>
        </w:rPr>
        <w:t>在帮助</w:t>
      </w:r>
      <w:r w:rsidRPr="005F7024">
        <w:rPr>
          <w:rFonts w:ascii="微软雅黑" w:eastAsia="微软雅黑" w:hAnsi="微软雅黑" w:hint="eastAsia"/>
          <w:sz w:val="24"/>
          <w:szCs w:val="24"/>
        </w:rPr>
        <w:t>学生了解医学</w:t>
      </w:r>
      <w:r w:rsidR="005F7024" w:rsidRPr="005F7024">
        <w:rPr>
          <w:rFonts w:ascii="微软雅黑" w:eastAsia="微软雅黑" w:hAnsi="微软雅黑" w:hint="eastAsia"/>
          <w:sz w:val="24"/>
          <w:szCs w:val="24"/>
        </w:rPr>
        <w:t>微生物学</w:t>
      </w:r>
      <w:r w:rsidRPr="005F7024">
        <w:rPr>
          <w:rFonts w:ascii="微软雅黑" w:eastAsia="微软雅黑" w:hAnsi="微软雅黑" w:hint="eastAsia"/>
          <w:sz w:val="24"/>
          <w:szCs w:val="24"/>
        </w:rPr>
        <w:t>领域的最新研究进展、研究热点、技术方法和信息资源，培养学生提出问题、分析问题和解决问题的能力，</w:t>
      </w:r>
      <w:r w:rsidR="005F7024" w:rsidRPr="005F7024">
        <w:rPr>
          <w:rFonts w:ascii="微软雅黑" w:eastAsia="微软雅黑" w:hAnsi="微软雅黑" w:hint="eastAsia"/>
          <w:sz w:val="24"/>
          <w:szCs w:val="24"/>
        </w:rPr>
        <w:t>特别是批判性</w:t>
      </w:r>
      <w:r w:rsidRPr="005F7024">
        <w:rPr>
          <w:rFonts w:ascii="微软雅黑" w:eastAsia="微软雅黑" w:hAnsi="微软雅黑" w:hint="eastAsia"/>
          <w:sz w:val="24"/>
          <w:szCs w:val="24"/>
        </w:rPr>
        <w:t>思维能力和</w:t>
      </w:r>
      <w:r w:rsidR="005F7024" w:rsidRPr="005F7024">
        <w:rPr>
          <w:rFonts w:ascii="微软雅黑" w:eastAsia="微软雅黑" w:hAnsi="微软雅黑" w:hint="eastAsia"/>
          <w:sz w:val="24"/>
          <w:szCs w:val="24"/>
        </w:rPr>
        <w:t>创新</w:t>
      </w:r>
      <w:r w:rsidRPr="005F7024">
        <w:rPr>
          <w:rFonts w:ascii="微软雅黑" w:eastAsia="微软雅黑" w:hAnsi="微软雅黑" w:hint="eastAsia"/>
          <w:sz w:val="24"/>
          <w:szCs w:val="24"/>
        </w:rPr>
        <w:t>能力。课程采用</w:t>
      </w:r>
      <w:r w:rsidRPr="005F7024">
        <w:rPr>
          <w:rFonts w:ascii="微软雅黑" w:eastAsia="微软雅黑" w:hAnsi="微软雅黑"/>
          <w:sz w:val="24"/>
          <w:szCs w:val="24"/>
        </w:rPr>
        <w:t>专题讲座和文献讨论等形式开展</w:t>
      </w:r>
      <w:r w:rsidRPr="005F7024">
        <w:rPr>
          <w:rFonts w:ascii="微软雅黑" w:eastAsia="微软雅黑" w:hAnsi="微软雅黑" w:hint="eastAsia"/>
          <w:sz w:val="24"/>
          <w:szCs w:val="24"/>
        </w:rPr>
        <w:t>。</w:t>
      </w:r>
    </w:p>
    <w:p w:rsidR="00127EE8" w:rsidRPr="005F7024" w:rsidRDefault="00127EE8" w:rsidP="00127EE8">
      <w:pPr>
        <w:spacing w:line="360" w:lineRule="auto"/>
        <w:rPr>
          <w:rFonts w:ascii="微软雅黑" w:eastAsia="微软雅黑" w:hAnsi="微软雅黑"/>
          <w:b/>
          <w:sz w:val="24"/>
          <w:szCs w:val="24"/>
        </w:rPr>
      </w:pPr>
      <w:r w:rsidRPr="005F7024">
        <w:rPr>
          <w:rFonts w:ascii="微软雅黑" w:eastAsia="微软雅黑" w:hAnsi="微软雅黑" w:hint="eastAsia"/>
          <w:b/>
          <w:sz w:val="24"/>
          <w:szCs w:val="24"/>
        </w:rPr>
        <w:t>授课教师:</w:t>
      </w:r>
      <w:r w:rsidRPr="005F7024">
        <w:rPr>
          <w:rFonts w:ascii="微软雅黑" w:eastAsia="微软雅黑" w:hAnsi="微软雅黑" w:hint="eastAsia"/>
          <w:sz w:val="24"/>
          <w:szCs w:val="24"/>
        </w:rPr>
        <w:t xml:space="preserve"> 本课程由郭晓奎教授</w:t>
      </w:r>
      <w:r w:rsidR="005F7024" w:rsidRPr="005F7024">
        <w:rPr>
          <w:rFonts w:ascii="微软雅黑" w:eastAsia="微软雅黑" w:hAnsi="微软雅黑" w:hint="eastAsia"/>
          <w:sz w:val="24"/>
          <w:szCs w:val="24"/>
        </w:rPr>
        <w:t>负责</w:t>
      </w:r>
      <w:r w:rsidRPr="005F7024">
        <w:rPr>
          <w:rFonts w:ascii="微软雅黑" w:eastAsia="微软雅黑" w:hAnsi="微软雅黑" w:hint="eastAsia"/>
          <w:sz w:val="24"/>
          <w:szCs w:val="24"/>
        </w:rPr>
        <w:t>。授课老师</w:t>
      </w:r>
      <w:r w:rsidR="005F7024" w:rsidRPr="005F7024">
        <w:rPr>
          <w:rFonts w:ascii="微软雅黑" w:eastAsia="微软雅黑" w:hAnsi="微软雅黑" w:hint="eastAsia"/>
          <w:sz w:val="24"/>
          <w:szCs w:val="24"/>
        </w:rPr>
        <w:t>由院内外</w:t>
      </w:r>
      <w:r w:rsidR="005F7024" w:rsidRPr="005F7024">
        <w:rPr>
          <w:rFonts w:ascii="微软雅黑" w:eastAsia="微软雅黑" w:hAnsi="微软雅黑" w:cs="Times New Roman" w:hint="eastAsia"/>
          <w:sz w:val="24"/>
          <w:szCs w:val="24"/>
        </w:rPr>
        <w:t>从事相关领域科学研究的一线专家组成</w:t>
      </w:r>
      <w:r w:rsidR="005F7024" w:rsidRPr="005F7024">
        <w:rPr>
          <w:rFonts w:ascii="微软雅黑" w:eastAsia="微软雅黑" w:hAnsi="微软雅黑" w:hint="eastAsia"/>
          <w:sz w:val="24"/>
          <w:szCs w:val="24"/>
        </w:rPr>
        <w:t>，</w:t>
      </w:r>
      <w:r w:rsidRPr="005F7024">
        <w:rPr>
          <w:rFonts w:ascii="微软雅黑" w:eastAsia="微软雅黑" w:hAnsi="微软雅黑" w:hint="eastAsia"/>
          <w:sz w:val="24"/>
          <w:szCs w:val="24"/>
        </w:rPr>
        <w:t>具有丰富的科研和教学经验</w:t>
      </w:r>
      <w:r w:rsidRPr="005F7024">
        <w:rPr>
          <w:rFonts w:ascii="微软雅黑" w:eastAsia="微软雅黑" w:hAnsi="微软雅黑" w:cs="Times New Roman" w:hint="eastAsia"/>
          <w:sz w:val="24"/>
          <w:szCs w:val="24"/>
        </w:rPr>
        <w:t>。</w:t>
      </w:r>
    </w:p>
    <w:p w:rsidR="00127EE8" w:rsidRPr="005F7024" w:rsidRDefault="00127EE8" w:rsidP="00127EE8">
      <w:pPr>
        <w:spacing w:line="360" w:lineRule="auto"/>
        <w:rPr>
          <w:rFonts w:ascii="微软雅黑" w:eastAsia="微软雅黑" w:hAnsi="微软雅黑"/>
          <w:b/>
          <w:sz w:val="24"/>
          <w:szCs w:val="24"/>
        </w:rPr>
      </w:pPr>
      <w:r w:rsidRPr="005F7024">
        <w:rPr>
          <w:rFonts w:ascii="微软雅黑" w:eastAsia="微软雅黑" w:hAnsi="微软雅黑" w:hint="eastAsia"/>
          <w:b/>
          <w:sz w:val="24"/>
          <w:szCs w:val="24"/>
        </w:rPr>
        <w:t>课时学分:</w:t>
      </w:r>
      <w:r w:rsidRPr="005F7024">
        <w:rPr>
          <w:rFonts w:ascii="微软雅黑" w:eastAsia="微软雅黑" w:hAnsi="微软雅黑" w:hint="eastAsia"/>
          <w:sz w:val="24"/>
          <w:szCs w:val="24"/>
        </w:rPr>
        <w:t xml:space="preserve"> 本课程</w:t>
      </w:r>
      <w:r w:rsidR="005F7024" w:rsidRPr="005F7024">
        <w:rPr>
          <w:rFonts w:ascii="微软雅黑" w:eastAsia="微软雅黑" w:hAnsi="微软雅黑" w:hint="eastAsia"/>
          <w:sz w:val="24"/>
          <w:szCs w:val="24"/>
        </w:rPr>
        <w:t>34</w:t>
      </w:r>
      <w:r w:rsidRPr="005F7024">
        <w:rPr>
          <w:rFonts w:ascii="微软雅黑" w:eastAsia="微软雅黑" w:hAnsi="微软雅黑" w:hint="eastAsia"/>
          <w:sz w:val="24"/>
          <w:szCs w:val="24"/>
        </w:rPr>
        <w:t>学时，2学分。</w:t>
      </w:r>
      <w:r w:rsidRPr="005F7024">
        <w:rPr>
          <w:rFonts w:ascii="微软雅黑" w:eastAsia="微软雅黑" w:hAnsi="微软雅黑"/>
          <w:sz w:val="24"/>
          <w:szCs w:val="24"/>
        </w:rPr>
        <w:t>通常</w:t>
      </w:r>
      <w:r w:rsidRPr="005F7024">
        <w:rPr>
          <w:rFonts w:ascii="微软雅黑" w:eastAsia="微软雅黑" w:hAnsi="微软雅黑" w:hint="eastAsia"/>
          <w:sz w:val="24"/>
          <w:szCs w:val="24"/>
        </w:rPr>
        <w:t>每年9-12月授课，每周一次。</w:t>
      </w:r>
    </w:p>
    <w:p w:rsidR="00841E6E" w:rsidRPr="005F7024" w:rsidRDefault="00127EE8" w:rsidP="00127EE8">
      <w:pPr>
        <w:rPr>
          <w:rFonts w:ascii="微软雅黑" w:eastAsia="微软雅黑" w:hAnsi="微软雅黑"/>
        </w:rPr>
      </w:pPr>
      <w:r w:rsidRPr="005F7024">
        <w:rPr>
          <w:rFonts w:ascii="微软雅黑" w:eastAsia="微软雅黑" w:hAnsi="微软雅黑" w:hint="eastAsia"/>
          <w:b/>
          <w:sz w:val="24"/>
          <w:szCs w:val="24"/>
        </w:rPr>
        <w:t xml:space="preserve">考核方式: </w:t>
      </w:r>
      <w:r w:rsidRPr="005F7024">
        <w:rPr>
          <w:rFonts w:ascii="微软雅黑" w:eastAsia="微软雅黑" w:hAnsi="微软雅黑" w:hint="eastAsia"/>
          <w:sz w:val="24"/>
          <w:szCs w:val="24"/>
        </w:rPr>
        <w:t>通过开放式考核方式，客观、公正、全面的评价学生基础理论、基本知识、基本技能和专业外语的掌握情况和灵活</w:t>
      </w:r>
      <w:bookmarkStart w:id="0" w:name="_GoBack"/>
      <w:bookmarkEnd w:id="0"/>
      <w:r w:rsidRPr="005F7024">
        <w:rPr>
          <w:rFonts w:ascii="微软雅黑" w:eastAsia="微软雅黑" w:hAnsi="微软雅黑" w:hint="eastAsia"/>
          <w:sz w:val="24"/>
          <w:szCs w:val="24"/>
        </w:rPr>
        <w:t>应用的能力。成绩包括平时</w:t>
      </w:r>
      <w:r w:rsidR="00C55A42">
        <w:rPr>
          <w:rFonts w:ascii="微软雅黑" w:eastAsia="微软雅黑" w:hAnsi="微软雅黑" w:hint="eastAsia"/>
          <w:sz w:val="24"/>
          <w:szCs w:val="24"/>
        </w:rPr>
        <w:t>讨论、</w:t>
      </w:r>
      <w:r w:rsidRPr="005F7024">
        <w:rPr>
          <w:rFonts w:ascii="微软雅黑" w:eastAsia="微软雅黑" w:hAnsi="微软雅黑" w:hint="eastAsia"/>
          <w:sz w:val="24"/>
          <w:szCs w:val="24"/>
        </w:rPr>
        <w:t>文献</w:t>
      </w:r>
      <w:r w:rsidR="00C55A42">
        <w:rPr>
          <w:rFonts w:ascii="微软雅黑" w:eastAsia="微软雅黑" w:hAnsi="微软雅黑" w:hint="eastAsia"/>
          <w:sz w:val="24"/>
          <w:szCs w:val="24"/>
        </w:rPr>
        <w:t>研讨等</w:t>
      </w:r>
      <w:r w:rsidRPr="005F7024">
        <w:rPr>
          <w:rFonts w:ascii="微软雅黑" w:eastAsia="微软雅黑" w:hAnsi="微软雅黑" w:hint="eastAsia"/>
          <w:sz w:val="24"/>
          <w:szCs w:val="24"/>
        </w:rPr>
        <w:t>成绩（占</w:t>
      </w:r>
      <w:r w:rsidR="00C55A42">
        <w:rPr>
          <w:rFonts w:ascii="微软雅黑" w:eastAsia="微软雅黑" w:hAnsi="微软雅黑" w:hint="eastAsia"/>
          <w:sz w:val="24"/>
          <w:szCs w:val="24"/>
        </w:rPr>
        <w:t>6</w:t>
      </w:r>
      <w:r w:rsidRPr="005F7024">
        <w:rPr>
          <w:rFonts w:ascii="微软雅黑" w:eastAsia="微软雅黑" w:hAnsi="微软雅黑" w:hint="eastAsia"/>
          <w:sz w:val="24"/>
          <w:szCs w:val="24"/>
        </w:rPr>
        <w:t>0%）和期末开卷考试（占</w:t>
      </w:r>
      <w:r w:rsidR="00C55A42">
        <w:rPr>
          <w:rFonts w:ascii="微软雅黑" w:eastAsia="微软雅黑" w:hAnsi="微软雅黑" w:hint="eastAsia"/>
          <w:sz w:val="24"/>
          <w:szCs w:val="24"/>
        </w:rPr>
        <w:t>4</w:t>
      </w:r>
      <w:r w:rsidRPr="005F7024">
        <w:rPr>
          <w:rFonts w:ascii="微软雅黑" w:eastAsia="微软雅黑" w:hAnsi="微软雅黑" w:hint="eastAsia"/>
          <w:sz w:val="24"/>
          <w:szCs w:val="24"/>
        </w:rPr>
        <w:t>0%）。</w:t>
      </w:r>
    </w:p>
    <w:sectPr w:rsidR="00841E6E" w:rsidRPr="005F7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44" w:rsidRDefault="00B32C44" w:rsidP="00703944">
      <w:r>
        <w:separator/>
      </w:r>
    </w:p>
  </w:endnote>
  <w:endnote w:type="continuationSeparator" w:id="0">
    <w:p w:rsidR="00B32C44" w:rsidRDefault="00B32C44" w:rsidP="007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44" w:rsidRDefault="00B32C44" w:rsidP="00703944">
      <w:r>
        <w:separator/>
      </w:r>
    </w:p>
  </w:footnote>
  <w:footnote w:type="continuationSeparator" w:id="0">
    <w:p w:rsidR="00B32C44" w:rsidRDefault="00B32C44" w:rsidP="00703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AF"/>
    <w:rsid w:val="0008471C"/>
    <w:rsid w:val="00127EE8"/>
    <w:rsid w:val="00232D1D"/>
    <w:rsid w:val="005F7024"/>
    <w:rsid w:val="00670A55"/>
    <w:rsid w:val="00703944"/>
    <w:rsid w:val="00841E6E"/>
    <w:rsid w:val="00B32C44"/>
    <w:rsid w:val="00B946AF"/>
    <w:rsid w:val="00C5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87616-0787-4403-9AA3-6C0052C9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944"/>
    <w:rPr>
      <w:sz w:val="18"/>
      <w:szCs w:val="18"/>
    </w:rPr>
  </w:style>
  <w:style w:type="paragraph" w:styleId="a4">
    <w:name w:val="footer"/>
    <w:basedOn w:val="a"/>
    <w:link w:val="Char0"/>
    <w:uiPriority w:val="99"/>
    <w:unhideWhenUsed/>
    <w:rsid w:val="00703944"/>
    <w:pPr>
      <w:tabs>
        <w:tab w:val="center" w:pos="4153"/>
        <w:tab w:val="right" w:pos="8306"/>
      </w:tabs>
      <w:snapToGrid w:val="0"/>
      <w:jc w:val="left"/>
    </w:pPr>
    <w:rPr>
      <w:sz w:val="18"/>
      <w:szCs w:val="18"/>
    </w:rPr>
  </w:style>
  <w:style w:type="character" w:customStyle="1" w:styleId="Char0">
    <w:name w:val="页脚 Char"/>
    <w:basedOn w:val="a0"/>
    <w:link w:val="a4"/>
    <w:uiPriority w:val="99"/>
    <w:rsid w:val="007039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晓奎</dc:creator>
  <cp:keywords/>
  <dc:description/>
  <cp:lastModifiedBy>ZJWang</cp:lastModifiedBy>
  <cp:revision>3</cp:revision>
  <dcterms:created xsi:type="dcterms:W3CDTF">2019-07-02T14:15:00Z</dcterms:created>
  <dcterms:modified xsi:type="dcterms:W3CDTF">2019-07-03T00:38:00Z</dcterms:modified>
</cp:coreProperties>
</file>