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40D" w:rsidRPr="002A63E8" w:rsidRDefault="002A63E8" w:rsidP="000308E8">
      <w:pPr>
        <w:spacing w:after="240" w:line="480" w:lineRule="auto"/>
        <w:jc w:val="center"/>
        <w:rPr>
          <w:b/>
          <w:sz w:val="30"/>
          <w:szCs w:val="30"/>
        </w:rPr>
      </w:pPr>
      <w:r w:rsidRPr="002A63E8">
        <w:rPr>
          <w:rFonts w:hint="eastAsia"/>
          <w:b/>
          <w:sz w:val="30"/>
          <w:szCs w:val="30"/>
        </w:rPr>
        <w:t>《</w:t>
      </w:r>
      <w:r w:rsidRPr="002A63E8">
        <w:rPr>
          <w:rFonts w:ascii="Calibri" w:eastAsia="宋体" w:hAnsi="Calibri" w:cs="Times New Roman" w:hint="eastAsia"/>
          <w:b/>
          <w:sz w:val="30"/>
          <w:szCs w:val="30"/>
        </w:rPr>
        <w:t>医学遗传学基础与进展</w:t>
      </w:r>
      <w:r w:rsidRPr="002A63E8">
        <w:rPr>
          <w:rFonts w:hint="eastAsia"/>
          <w:b/>
          <w:sz w:val="30"/>
          <w:szCs w:val="30"/>
        </w:rPr>
        <w:t>》</w:t>
      </w:r>
      <w:r w:rsidR="00B02AB0" w:rsidRPr="002A63E8">
        <w:rPr>
          <w:rFonts w:hint="eastAsia"/>
          <w:b/>
          <w:sz w:val="30"/>
          <w:szCs w:val="30"/>
        </w:rPr>
        <w:t>课程简介</w:t>
      </w:r>
    </w:p>
    <w:p w:rsidR="00B02AB0" w:rsidRPr="005847CA" w:rsidRDefault="008C3973" w:rsidP="005847CA">
      <w:pPr>
        <w:spacing w:line="360" w:lineRule="auto"/>
        <w:rPr>
          <w:b/>
          <w:sz w:val="24"/>
          <w:szCs w:val="24"/>
        </w:rPr>
      </w:pPr>
      <w:r w:rsidRPr="005847CA">
        <w:rPr>
          <w:rFonts w:hint="eastAsia"/>
          <w:b/>
          <w:sz w:val="24"/>
          <w:szCs w:val="24"/>
        </w:rPr>
        <w:t>授课对象</w:t>
      </w:r>
      <w:r w:rsidRPr="005847CA">
        <w:rPr>
          <w:rFonts w:hint="eastAsia"/>
          <w:b/>
          <w:sz w:val="24"/>
          <w:szCs w:val="24"/>
        </w:rPr>
        <w:t>:</w:t>
      </w:r>
      <w:r w:rsidR="005847CA" w:rsidRPr="005847CA">
        <w:rPr>
          <w:rFonts w:ascii="Calibri" w:eastAsia="宋体" w:hAnsi="Calibri" w:cs="Times New Roman"/>
          <w:sz w:val="24"/>
          <w:szCs w:val="24"/>
        </w:rPr>
        <w:t xml:space="preserve"> </w:t>
      </w:r>
      <w:r w:rsidR="005847CA" w:rsidRPr="005847CA">
        <w:rPr>
          <w:rFonts w:ascii="Calibri" w:eastAsia="宋体" w:hAnsi="Calibri" w:cs="Times New Roman"/>
          <w:sz w:val="24"/>
          <w:szCs w:val="24"/>
        </w:rPr>
        <w:t>本课程主要为</w:t>
      </w:r>
      <w:r w:rsidR="005847CA" w:rsidRPr="005847CA">
        <w:rPr>
          <w:rFonts w:ascii="Calibri" w:eastAsia="宋体" w:hAnsi="Calibri" w:cs="Times New Roman" w:hint="eastAsia"/>
          <w:sz w:val="24"/>
          <w:szCs w:val="24"/>
        </w:rPr>
        <w:t>临床医学、遗传学</w:t>
      </w:r>
      <w:r w:rsidR="005847CA" w:rsidRPr="005847CA">
        <w:rPr>
          <w:rFonts w:ascii="Calibri" w:eastAsia="宋体" w:hAnsi="Calibri" w:cs="Times New Roman"/>
          <w:sz w:val="24"/>
          <w:szCs w:val="24"/>
        </w:rPr>
        <w:t>等专业研究生以及相关研究方向的其他</w:t>
      </w:r>
      <w:proofErr w:type="gramStart"/>
      <w:r w:rsidR="005847CA" w:rsidRPr="005847CA">
        <w:rPr>
          <w:rFonts w:ascii="Calibri" w:eastAsia="宋体" w:hAnsi="Calibri" w:cs="Times New Roman"/>
          <w:sz w:val="24"/>
          <w:szCs w:val="24"/>
        </w:rPr>
        <w:t>专业</w:t>
      </w:r>
      <w:r w:rsidR="005847CA" w:rsidRPr="005847CA">
        <w:rPr>
          <w:rFonts w:ascii="Calibri" w:eastAsia="宋体" w:hAnsi="Calibri" w:cs="Times New Roman" w:hint="eastAsia"/>
          <w:sz w:val="24"/>
          <w:szCs w:val="24"/>
        </w:rPr>
        <w:t>直博生</w:t>
      </w:r>
      <w:proofErr w:type="gramEnd"/>
      <w:r w:rsidR="005847CA" w:rsidRPr="005847CA">
        <w:rPr>
          <w:rFonts w:ascii="Calibri" w:eastAsia="宋体" w:hAnsi="Calibri" w:cs="Times New Roman"/>
          <w:sz w:val="24"/>
          <w:szCs w:val="24"/>
        </w:rPr>
        <w:t>开设，选修本课的研究生应具备</w:t>
      </w:r>
      <w:r w:rsidR="005847CA" w:rsidRPr="005847CA">
        <w:rPr>
          <w:rFonts w:ascii="Calibri" w:eastAsia="宋体" w:hAnsi="Calibri" w:cs="Times New Roman" w:hint="eastAsia"/>
          <w:sz w:val="24"/>
          <w:szCs w:val="24"/>
        </w:rPr>
        <w:t>遗传学</w:t>
      </w:r>
      <w:r w:rsidR="005847CA" w:rsidRPr="005847CA">
        <w:rPr>
          <w:rFonts w:ascii="Calibri" w:eastAsia="宋体" w:hAnsi="Calibri" w:cs="Times New Roman"/>
          <w:sz w:val="24"/>
          <w:szCs w:val="24"/>
        </w:rPr>
        <w:t>的基本知识。</w:t>
      </w:r>
    </w:p>
    <w:p w:rsidR="008C3973" w:rsidRPr="005847CA" w:rsidRDefault="008C3973" w:rsidP="005847CA">
      <w:pPr>
        <w:spacing w:line="360" w:lineRule="auto"/>
        <w:rPr>
          <w:b/>
          <w:sz w:val="24"/>
          <w:szCs w:val="24"/>
        </w:rPr>
      </w:pPr>
      <w:r w:rsidRPr="005847CA">
        <w:rPr>
          <w:rFonts w:hint="eastAsia"/>
          <w:b/>
          <w:sz w:val="24"/>
          <w:szCs w:val="24"/>
        </w:rPr>
        <w:t>授课内容</w:t>
      </w:r>
      <w:r w:rsidRPr="005847CA">
        <w:rPr>
          <w:rFonts w:hint="eastAsia"/>
          <w:b/>
          <w:sz w:val="24"/>
          <w:szCs w:val="24"/>
        </w:rPr>
        <w:t>:</w:t>
      </w:r>
      <w:r w:rsidR="005847CA" w:rsidRPr="005847CA">
        <w:rPr>
          <w:sz w:val="24"/>
          <w:szCs w:val="24"/>
        </w:rPr>
        <w:t xml:space="preserve"> </w:t>
      </w:r>
      <w:r w:rsidR="005847CA" w:rsidRPr="005847CA">
        <w:rPr>
          <w:rFonts w:hint="eastAsia"/>
          <w:sz w:val="24"/>
          <w:szCs w:val="24"/>
        </w:rPr>
        <w:t>《</w:t>
      </w:r>
      <w:r w:rsidR="005847CA" w:rsidRPr="005847CA">
        <w:rPr>
          <w:rFonts w:ascii="Calibri" w:eastAsia="宋体" w:hAnsi="Calibri" w:cs="Times New Roman" w:hint="eastAsia"/>
          <w:sz w:val="24"/>
          <w:szCs w:val="24"/>
        </w:rPr>
        <w:t>医学遗传学基础与进展</w:t>
      </w:r>
      <w:r w:rsidR="005847CA" w:rsidRPr="005847CA">
        <w:rPr>
          <w:rFonts w:hint="eastAsia"/>
          <w:sz w:val="24"/>
          <w:szCs w:val="24"/>
        </w:rPr>
        <w:t>》</w:t>
      </w:r>
      <w:r w:rsidR="005847CA" w:rsidRPr="005847CA">
        <w:rPr>
          <w:rFonts w:ascii="Calibri" w:eastAsia="宋体" w:hAnsi="Calibri" w:cs="Times New Roman" w:hint="eastAsia"/>
          <w:sz w:val="24"/>
          <w:szCs w:val="24"/>
        </w:rPr>
        <w:t>课程力图在经典医学遗传学的组织架构基础上，将单基因病、多基因病、染色体病、线粒体病、肿瘤遗传（含癌基因与抑癌基因）、表观遗传（含</w:t>
      </w:r>
      <w:r w:rsidR="005847CA" w:rsidRPr="005847CA">
        <w:rPr>
          <w:rFonts w:ascii="Calibri" w:eastAsia="宋体" w:hAnsi="Calibri" w:cs="Times New Roman" w:hint="eastAsia"/>
          <w:sz w:val="24"/>
          <w:szCs w:val="24"/>
        </w:rPr>
        <w:t>DNA</w:t>
      </w:r>
      <w:r w:rsidR="005847CA" w:rsidRPr="005847CA">
        <w:rPr>
          <w:rFonts w:ascii="Calibri" w:eastAsia="宋体" w:hAnsi="Calibri" w:cs="Times New Roman" w:hint="eastAsia"/>
          <w:sz w:val="24"/>
          <w:szCs w:val="24"/>
        </w:rPr>
        <w:t>甲基化、非编码</w:t>
      </w:r>
      <w:r w:rsidR="005847CA" w:rsidRPr="005847CA">
        <w:rPr>
          <w:rFonts w:ascii="Calibri" w:eastAsia="宋体" w:hAnsi="Calibri" w:cs="Times New Roman" w:hint="eastAsia"/>
          <w:sz w:val="24"/>
          <w:szCs w:val="24"/>
        </w:rPr>
        <w:t>RNA</w:t>
      </w:r>
      <w:r w:rsidR="005847CA" w:rsidRPr="005847CA">
        <w:rPr>
          <w:rFonts w:ascii="Calibri" w:eastAsia="宋体" w:hAnsi="Calibri" w:cs="Times New Roman" w:hint="eastAsia"/>
          <w:sz w:val="24"/>
          <w:szCs w:val="24"/>
        </w:rPr>
        <w:t>、组蛋白修饰及表观重编程的调控）以及临床遗传学等方面的最新研究进展、研究热点、技术方法和信息资源有机整合，</w:t>
      </w:r>
      <w:r w:rsidR="005847CA" w:rsidRPr="005847CA">
        <w:rPr>
          <w:rFonts w:hint="eastAsia"/>
          <w:sz w:val="24"/>
          <w:szCs w:val="24"/>
        </w:rPr>
        <w:t>向学生介绍遗传性疾病的遗传规律、发病机制、诊断、治疗和遗传保健等基本理论、知识和技能。教学内容瞄准学科前沿方向并注重实践应用，通过课程的学习使学生了解医学遗传学领域的最新研究进展、研究热点、技术方法和信息资源，培养学生提出问题、分析问题和解决问题的能力，提高创新性思维能力和实践能力。课程采用</w:t>
      </w:r>
      <w:r w:rsidR="005847CA" w:rsidRPr="005847CA">
        <w:rPr>
          <w:sz w:val="24"/>
          <w:szCs w:val="24"/>
        </w:rPr>
        <w:t>专题讲座和文献讨论等形式开展</w:t>
      </w:r>
      <w:r w:rsidR="005847CA" w:rsidRPr="005847CA">
        <w:rPr>
          <w:rFonts w:hint="eastAsia"/>
          <w:sz w:val="24"/>
          <w:szCs w:val="24"/>
        </w:rPr>
        <w:t>。</w:t>
      </w:r>
    </w:p>
    <w:p w:rsidR="008C3973" w:rsidRPr="005847CA" w:rsidRDefault="008C3973" w:rsidP="005847CA">
      <w:pPr>
        <w:spacing w:line="360" w:lineRule="auto"/>
        <w:rPr>
          <w:b/>
          <w:sz w:val="24"/>
          <w:szCs w:val="24"/>
        </w:rPr>
      </w:pPr>
      <w:r w:rsidRPr="005847CA">
        <w:rPr>
          <w:rFonts w:hint="eastAsia"/>
          <w:b/>
          <w:sz w:val="24"/>
          <w:szCs w:val="24"/>
        </w:rPr>
        <w:t>授课教师</w:t>
      </w:r>
      <w:r w:rsidRPr="005847CA">
        <w:rPr>
          <w:rFonts w:hint="eastAsia"/>
          <w:b/>
          <w:sz w:val="24"/>
          <w:szCs w:val="24"/>
        </w:rPr>
        <w:t>:</w:t>
      </w:r>
      <w:r w:rsidRPr="005847CA">
        <w:rPr>
          <w:rFonts w:hint="eastAsia"/>
          <w:sz w:val="24"/>
          <w:szCs w:val="24"/>
        </w:rPr>
        <w:t xml:space="preserve"> </w:t>
      </w:r>
      <w:r w:rsidR="00A102A5">
        <w:rPr>
          <w:rFonts w:hint="eastAsia"/>
          <w:sz w:val="24"/>
          <w:szCs w:val="24"/>
        </w:rPr>
        <w:t>本课程首席教师</w:t>
      </w:r>
      <w:r w:rsidR="00C32F93">
        <w:rPr>
          <w:rFonts w:hint="eastAsia"/>
          <w:sz w:val="24"/>
          <w:szCs w:val="24"/>
        </w:rPr>
        <w:t>由</w:t>
      </w:r>
      <w:r w:rsidR="00A102A5">
        <w:rPr>
          <w:rFonts w:hint="eastAsia"/>
          <w:sz w:val="24"/>
          <w:szCs w:val="24"/>
        </w:rPr>
        <w:t>组织胚胎学与遗传发育学系黄雷研究员承担</w:t>
      </w:r>
      <w:r w:rsidR="005847CA">
        <w:rPr>
          <w:rFonts w:hint="eastAsia"/>
          <w:sz w:val="24"/>
          <w:szCs w:val="24"/>
        </w:rPr>
        <w:t>。</w:t>
      </w:r>
      <w:r w:rsidRPr="005847CA">
        <w:rPr>
          <w:rFonts w:hint="eastAsia"/>
          <w:sz w:val="24"/>
          <w:szCs w:val="24"/>
        </w:rPr>
        <w:t>授课老师</w:t>
      </w:r>
      <w:r w:rsidRPr="005847CA">
        <w:rPr>
          <w:rFonts w:ascii="Calibri" w:eastAsia="宋体" w:hAnsi="Calibri" w:cs="Times New Roman" w:hint="eastAsia"/>
          <w:sz w:val="24"/>
          <w:szCs w:val="24"/>
        </w:rPr>
        <w:t>以基础医学院</w:t>
      </w:r>
      <w:r w:rsidRPr="005847CA">
        <w:rPr>
          <w:rFonts w:ascii="Calibri" w:eastAsia="宋体" w:hAnsi="Calibri" w:cs="Times New Roman" w:hint="eastAsia"/>
          <w:sz w:val="24"/>
          <w:szCs w:val="24"/>
        </w:rPr>
        <w:t>PI</w:t>
      </w:r>
      <w:r w:rsidRPr="005847CA">
        <w:rPr>
          <w:rFonts w:ascii="Calibri" w:eastAsia="宋体" w:hAnsi="Calibri" w:cs="Times New Roman" w:hint="eastAsia"/>
          <w:sz w:val="24"/>
          <w:szCs w:val="24"/>
        </w:rPr>
        <w:t>为主，</w:t>
      </w:r>
      <w:r w:rsidRPr="005847CA">
        <w:rPr>
          <w:rFonts w:hint="eastAsia"/>
          <w:sz w:val="24"/>
          <w:szCs w:val="24"/>
        </w:rPr>
        <w:t>同时邀请院外教授专家，均为</w:t>
      </w:r>
      <w:r w:rsidRPr="005847CA">
        <w:rPr>
          <w:rFonts w:ascii="Calibri" w:eastAsia="宋体" w:hAnsi="Calibri" w:cs="Times New Roman" w:hint="eastAsia"/>
          <w:sz w:val="24"/>
          <w:szCs w:val="24"/>
        </w:rPr>
        <w:t>从事相关领域科学研究的一线专家</w:t>
      </w:r>
      <w:r w:rsidRPr="005847CA">
        <w:rPr>
          <w:rFonts w:hint="eastAsia"/>
          <w:sz w:val="24"/>
          <w:szCs w:val="24"/>
        </w:rPr>
        <w:t>，具有丰富的科研和教学经验</w:t>
      </w:r>
      <w:r w:rsidRPr="005847CA">
        <w:rPr>
          <w:rFonts w:ascii="Calibri" w:eastAsia="宋体" w:hAnsi="Calibri" w:cs="Times New Roman" w:hint="eastAsia"/>
          <w:sz w:val="24"/>
          <w:szCs w:val="24"/>
        </w:rPr>
        <w:t>。</w:t>
      </w:r>
    </w:p>
    <w:p w:rsidR="008C3973" w:rsidRPr="005847CA" w:rsidRDefault="008C3973" w:rsidP="005847CA">
      <w:pPr>
        <w:spacing w:line="360" w:lineRule="auto"/>
        <w:rPr>
          <w:b/>
          <w:sz w:val="24"/>
          <w:szCs w:val="24"/>
        </w:rPr>
      </w:pPr>
      <w:r w:rsidRPr="005847CA">
        <w:rPr>
          <w:rFonts w:hint="eastAsia"/>
          <w:b/>
          <w:sz w:val="24"/>
          <w:szCs w:val="24"/>
        </w:rPr>
        <w:t>课时学分</w:t>
      </w:r>
      <w:r w:rsidRPr="005847CA">
        <w:rPr>
          <w:rFonts w:hint="eastAsia"/>
          <w:b/>
          <w:sz w:val="24"/>
          <w:szCs w:val="24"/>
        </w:rPr>
        <w:t>:</w:t>
      </w:r>
      <w:r w:rsidRPr="005847CA">
        <w:rPr>
          <w:rFonts w:hint="eastAsia"/>
          <w:sz w:val="24"/>
          <w:szCs w:val="24"/>
        </w:rPr>
        <w:t xml:space="preserve"> </w:t>
      </w:r>
      <w:r w:rsidRPr="005847CA">
        <w:rPr>
          <w:rFonts w:hint="eastAsia"/>
          <w:sz w:val="24"/>
          <w:szCs w:val="24"/>
        </w:rPr>
        <w:t>本课程</w:t>
      </w:r>
      <w:r w:rsidR="00375EB4" w:rsidRPr="005847CA">
        <w:rPr>
          <w:rFonts w:hint="eastAsia"/>
          <w:sz w:val="24"/>
          <w:szCs w:val="24"/>
        </w:rPr>
        <w:t>40</w:t>
      </w:r>
      <w:r w:rsidR="00375EB4" w:rsidRPr="005847CA">
        <w:rPr>
          <w:rFonts w:hint="eastAsia"/>
          <w:sz w:val="24"/>
          <w:szCs w:val="24"/>
        </w:rPr>
        <w:t>学时，</w:t>
      </w:r>
      <w:r w:rsidR="00375EB4" w:rsidRPr="005847CA">
        <w:rPr>
          <w:rFonts w:hint="eastAsia"/>
          <w:sz w:val="24"/>
          <w:szCs w:val="24"/>
        </w:rPr>
        <w:t>2</w:t>
      </w:r>
      <w:r w:rsidR="00375EB4" w:rsidRPr="005847CA">
        <w:rPr>
          <w:rFonts w:hint="eastAsia"/>
          <w:sz w:val="24"/>
          <w:szCs w:val="24"/>
        </w:rPr>
        <w:t>学分</w:t>
      </w:r>
      <w:r w:rsidR="00375EB4">
        <w:rPr>
          <w:rFonts w:hint="eastAsia"/>
          <w:sz w:val="24"/>
          <w:szCs w:val="24"/>
        </w:rPr>
        <w:t>。</w:t>
      </w:r>
      <w:r w:rsidR="00375EB4">
        <w:rPr>
          <w:sz w:val="24"/>
          <w:szCs w:val="24"/>
        </w:rPr>
        <w:t>通常</w:t>
      </w:r>
      <w:r w:rsidRPr="005847CA">
        <w:rPr>
          <w:rFonts w:hint="eastAsia"/>
          <w:sz w:val="24"/>
          <w:szCs w:val="24"/>
        </w:rPr>
        <w:t>每年</w:t>
      </w:r>
      <w:r w:rsidRPr="005847CA">
        <w:rPr>
          <w:rFonts w:hint="eastAsia"/>
          <w:sz w:val="24"/>
          <w:szCs w:val="24"/>
        </w:rPr>
        <w:t>9-12</w:t>
      </w:r>
      <w:r w:rsidRPr="005847CA">
        <w:rPr>
          <w:rFonts w:hint="eastAsia"/>
          <w:sz w:val="24"/>
          <w:szCs w:val="24"/>
        </w:rPr>
        <w:t>月授课，每周一次。</w:t>
      </w:r>
    </w:p>
    <w:p w:rsidR="008C3973" w:rsidRPr="005847CA" w:rsidRDefault="008C3973" w:rsidP="005847CA">
      <w:pPr>
        <w:spacing w:line="360" w:lineRule="auto"/>
        <w:rPr>
          <w:b/>
          <w:sz w:val="24"/>
          <w:szCs w:val="24"/>
        </w:rPr>
      </w:pPr>
      <w:r w:rsidRPr="005847CA">
        <w:rPr>
          <w:rFonts w:hint="eastAsia"/>
          <w:b/>
          <w:sz w:val="24"/>
          <w:szCs w:val="24"/>
        </w:rPr>
        <w:t>考核方式</w:t>
      </w:r>
      <w:r w:rsidRPr="005847CA">
        <w:rPr>
          <w:rFonts w:hint="eastAsia"/>
          <w:b/>
          <w:sz w:val="24"/>
          <w:szCs w:val="24"/>
        </w:rPr>
        <w:t xml:space="preserve">: </w:t>
      </w:r>
      <w:r w:rsidRPr="005847CA">
        <w:rPr>
          <w:rFonts w:ascii="宋体" w:hAnsi="宋体" w:hint="eastAsia"/>
          <w:sz w:val="24"/>
          <w:szCs w:val="24"/>
        </w:rPr>
        <w:t>通过开放式考核方式，客观、公正、全面的评价学生基础理论、基本知识</w:t>
      </w:r>
      <w:r w:rsidR="009B5D73">
        <w:rPr>
          <w:rFonts w:ascii="宋体" w:hAnsi="宋体" w:hint="eastAsia"/>
          <w:sz w:val="24"/>
          <w:szCs w:val="24"/>
        </w:rPr>
        <w:t>、</w:t>
      </w:r>
      <w:r w:rsidRPr="005847CA">
        <w:rPr>
          <w:rFonts w:ascii="宋体" w:hAnsi="宋体" w:hint="eastAsia"/>
          <w:sz w:val="24"/>
          <w:szCs w:val="24"/>
        </w:rPr>
        <w:t>基本技能</w:t>
      </w:r>
      <w:r w:rsidR="009B5D73" w:rsidRPr="005847CA">
        <w:rPr>
          <w:rFonts w:ascii="宋体" w:hAnsi="宋体" w:hint="eastAsia"/>
          <w:sz w:val="24"/>
          <w:szCs w:val="24"/>
        </w:rPr>
        <w:t>和专业外语</w:t>
      </w:r>
      <w:r w:rsidRPr="005847CA">
        <w:rPr>
          <w:rFonts w:ascii="宋体" w:hAnsi="宋体" w:hint="eastAsia"/>
          <w:sz w:val="24"/>
          <w:szCs w:val="24"/>
        </w:rPr>
        <w:t>的掌握情况</w:t>
      </w:r>
      <w:r w:rsidR="009B5D73" w:rsidRPr="005847CA">
        <w:rPr>
          <w:rFonts w:ascii="宋体" w:hAnsi="宋体" w:hint="eastAsia"/>
          <w:sz w:val="24"/>
          <w:szCs w:val="24"/>
        </w:rPr>
        <w:t>和灵活应用的能力</w:t>
      </w:r>
      <w:r w:rsidR="00365CF7">
        <w:rPr>
          <w:rFonts w:ascii="宋体" w:hAnsi="宋体" w:hint="eastAsia"/>
          <w:sz w:val="24"/>
          <w:szCs w:val="24"/>
        </w:rPr>
        <w:t>。</w:t>
      </w:r>
      <w:bookmarkStart w:id="0" w:name="_GoBack"/>
      <w:bookmarkEnd w:id="0"/>
      <w:r w:rsidRPr="005847CA">
        <w:rPr>
          <w:rFonts w:ascii="宋体" w:hAnsi="宋体" w:hint="eastAsia"/>
          <w:sz w:val="24"/>
          <w:szCs w:val="24"/>
        </w:rPr>
        <w:t>成绩包括平时文献讨论成绩（占40%）和期末开卷考试（占60%）。</w:t>
      </w:r>
    </w:p>
    <w:sectPr w:rsidR="008C3973" w:rsidRPr="005847CA" w:rsidSect="002A63E8">
      <w:pgSz w:w="11906" w:h="16838"/>
      <w:pgMar w:top="1440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9EA" w:rsidRDefault="00AA29EA" w:rsidP="00B02AB0">
      <w:r>
        <w:separator/>
      </w:r>
    </w:p>
  </w:endnote>
  <w:endnote w:type="continuationSeparator" w:id="0">
    <w:p w:rsidR="00AA29EA" w:rsidRDefault="00AA29EA" w:rsidP="00B02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9EA" w:rsidRDefault="00AA29EA" w:rsidP="00B02AB0">
      <w:r>
        <w:separator/>
      </w:r>
    </w:p>
  </w:footnote>
  <w:footnote w:type="continuationSeparator" w:id="0">
    <w:p w:rsidR="00AA29EA" w:rsidRDefault="00AA29EA" w:rsidP="00B02A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2AB0"/>
    <w:rsid w:val="000308E8"/>
    <w:rsid w:val="0006271C"/>
    <w:rsid w:val="00173E14"/>
    <w:rsid w:val="002A63E8"/>
    <w:rsid w:val="002F45CE"/>
    <w:rsid w:val="0032357B"/>
    <w:rsid w:val="00365CF7"/>
    <w:rsid w:val="00375EB4"/>
    <w:rsid w:val="00424AEB"/>
    <w:rsid w:val="004F79A9"/>
    <w:rsid w:val="005847CA"/>
    <w:rsid w:val="006D0590"/>
    <w:rsid w:val="006F2E8E"/>
    <w:rsid w:val="007F1ED9"/>
    <w:rsid w:val="008327CA"/>
    <w:rsid w:val="008C3973"/>
    <w:rsid w:val="00917D83"/>
    <w:rsid w:val="009A1A48"/>
    <w:rsid w:val="009B5D73"/>
    <w:rsid w:val="009E18C5"/>
    <w:rsid w:val="00A102A5"/>
    <w:rsid w:val="00AA29EA"/>
    <w:rsid w:val="00B02AB0"/>
    <w:rsid w:val="00B364E0"/>
    <w:rsid w:val="00B742EF"/>
    <w:rsid w:val="00B760AD"/>
    <w:rsid w:val="00BD0593"/>
    <w:rsid w:val="00C32F93"/>
    <w:rsid w:val="00D437C8"/>
    <w:rsid w:val="00D935CC"/>
    <w:rsid w:val="00E650BC"/>
    <w:rsid w:val="00EA140D"/>
    <w:rsid w:val="00EB75A3"/>
    <w:rsid w:val="00ED44E3"/>
    <w:rsid w:val="00F25A8C"/>
    <w:rsid w:val="00F82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4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2A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2A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2A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2AB0"/>
    <w:rPr>
      <w:sz w:val="18"/>
      <w:szCs w:val="18"/>
    </w:rPr>
  </w:style>
  <w:style w:type="table" w:styleId="a5">
    <w:name w:val="Table Grid"/>
    <w:basedOn w:val="a1"/>
    <w:uiPriority w:val="59"/>
    <w:rsid w:val="00B02A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91</Words>
  <Characters>525</Characters>
  <Application>Microsoft Office Word</Application>
  <DocSecurity>0</DocSecurity>
  <Lines>4</Lines>
  <Paragraphs>1</Paragraphs>
  <ScaleCrop>false</ScaleCrop>
  <Company>Microsoft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微软用户</cp:lastModifiedBy>
  <cp:revision>5</cp:revision>
  <dcterms:created xsi:type="dcterms:W3CDTF">2019-01-18T04:54:00Z</dcterms:created>
  <dcterms:modified xsi:type="dcterms:W3CDTF">2019-01-18T06:11:00Z</dcterms:modified>
</cp:coreProperties>
</file>